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61954489" w:rsidR="00DA673F" w:rsidRPr="00254E9E" w:rsidRDefault="00947A5B" w:rsidP="00DA673F">
      <w:pPr>
        <w:ind w:firstLine="900"/>
        <w:jc w:val="center"/>
        <w:rPr>
          <w:rFonts w:ascii="Arial" w:hAnsi="Arial" w:cs="Arial"/>
          <w:bCs/>
        </w:rPr>
      </w:pPr>
      <w:r w:rsidRPr="00254E9E">
        <w:rPr>
          <w:rFonts w:ascii="Arial" w:hAnsi="Arial" w:cs="Arial"/>
          <w:bCs/>
        </w:rPr>
        <w:t>GARGŽDŲ „KRANTO“ PROGIMNAZIJA</w:t>
      </w:r>
    </w:p>
    <w:p w14:paraId="4BDDEB67" w14:textId="1011D45C" w:rsidR="00DA673F" w:rsidRPr="00254E9E" w:rsidRDefault="0031057E" w:rsidP="00DA673F">
      <w:pPr>
        <w:ind w:firstLine="900"/>
        <w:jc w:val="center"/>
        <w:rPr>
          <w:rFonts w:ascii="Arial" w:hAnsi="Arial" w:cs="Arial"/>
          <w:bCs/>
        </w:rPr>
      </w:pPr>
      <w:r w:rsidRPr="00254E9E">
        <w:rPr>
          <w:rFonts w:ascii="Arial" w:hAnsi="Arial" w:cs="Arial"/>
          <w:bCs/>
        </w:rPr>
        <w:t>Įstaigos kodas 19</w:t>
      </w:r>
      <w:r w:rsidR="00947A5B" w:rsidRPr="00254E9E">
        <w:rPr>
          <w:rFonts w:ascii="Arial" w:hAnsi="Arial" w:cs="Arial"/>
          <w:bCs/>
        </w:rPr>
        <w:t>1789019</w:t>
      </w:r>
      <w:r w:rsidRPr="00254E9E">
        <w:rPr>
          <w:rFonts w:ascii="Arial" w:hAnsi="Arial" w:cs="Arial"/>
          <w:bCs/>
        </w:rPr>
        <w:t xml:space="preserve">, </w:t>
      </w:r>
      <w:r w:rsidR="00947A5B" w:rsidRPr="00254E9E">
        <w:rPr>
          <w:rFonts w:ascii="Arial" w:hAnsi="Arial" w:cs="Arial"/>
          <w:bCs/>
        </w:rPr>
        <w:t>Kvietinių g. 28, Gargždai</w:t>
      </w:r>
    </w:p>
    <w:p w14:paraId="1B9CA7E3" w14:textId="77777777" w:rsidR="00DA673F" w:rsidRPr="00254E9E" w:rsidRDefault="00DA673F" w:rsidP="00DA673F">
      <w:pPr>
        <w:ind w:firstLine="900"/>
        <w:jc w:val="center"/>
        <w:rPr>
          <w:rFonts w:ascii="Arial" w:hAnsi="Arial" w:cs="Arial"/>
          <w:bCs/>
        </w:rPr>
      </w:pPr>
    </w:p>
    <w:p w14:paraId="63E15E4B" w14:textId="0ADBFD75" w:rsidR="00DA673F" w:rsidRPr="00254E9E" w:rsidRDefault="003074DD" w:rsidP="00DA673F">
      <w:pPr>
        <w:ind w:firstLine="900"/>
        <w:jc w:val="center"/>
        <w:rPr>
          <w:rFonts w:ascii="Arial" w:hAnsi="Arial" w:cs="Arial"/>
          <w:bCs/>
        </w:rPr>
      </w:pPr>
      <w:r w:rsidRPr="00254E9E">
        <w:rPr>
          <w:rFonts w:ascii="Arial" w:hAnsi="Arial" w:cs="Arial"/>
          <w:bCs/>
        </w:rPr>
        <w:t>202</w:t>
      </w:r>
      <w:r w:rsidR="00B62956" w:rsidRPr="00254E9E">
        <w:rPr>
          <w:rFonts w:ascii="Arial" w:hAnsi="Arial" w:cs="Arial"/>
          <w:bCs/>
        </w:rPr>
        <w:t>3</w:t>
      </w:r>
      <w:r w:rsidR="0064326B" w:rsidRPr="00254E9E">
        <w:rPr>
          <w:rFonts w:ascii="Arial" w:hAnsi="Arial" w:cs="Arial"/>
          <w:bCs/>
        </w:rPr>
        <w:t xml:space="preserve"> m. gruodžio 31</w:t>
      </w:r>
      <w:r w:rsidR="00DA673F" w:rsidRPr="00254E9E">
        <w:rPr>
          <w:rFonts w:ascii="Arial" w:hAnsi="Arial" w:cs="Arial"/>
          <w:bCs/>
        </w:rPr>
        <w:t xml:space="preserve"> d. </w:t>
      </w:r>
    </w:p>
    <w:p w14:paraId="57EB513D" w14:textId="77777777" w:rsidR="0031057E" w:rsidRPr="00254E9E" w:rsidRDefault="0031057E" w:rsidP="00DA673F">
      <w:pPr>
        <w:ind w:firstLine="900"/>
        <w:jc w:val="center"/>
        <w:rPr>
          <w:rFonts w:ascii="Arial" w:hAnsi="Arial" w:cs="Arial"/>
          <w:bCs/>
        </w:rPr>
      </w:pPr>
    </w:p>
    <w:p w14:paraId="799883DF" w14:textId="77777777" w:rsidR="00DA673F" w:rsidRPr="00254E9E" w:rsidRDefault="00DA673F" w:rsidP="00517FA4">
      <w:pPr>
        <w:ind w:firstLine="900"/>
        <w:jc w:val="center"/>
        <w:rPr>
          <w:rFonts w:ascii="Arial" w:hAnsi="Arial" w:cs="Arial"/>
          <w:bCs/>
        </w:rPr>
      </w:pPr>
      <w:r w:rsidRPr="00254E9E">
        <w:rPr>
          <w:rFonts w:ascii="Arial" w:hAnsi="Arial" w:cs="Arial"/>
          <w:bCs/>
        </w:rPr>
        <w:t>FINANSINIŲ ATASKAITŲ</w:t>
      </w:r>
    </w:p>
    <w:p w14:paraId="6B0805BC" w14:textId="77777777" w:rsidR="00DA673F" w:rsidRPr="00254E9E" w:rsidRDefault="00DA673F" w:rsidP="00517FA4">
      <w:pPr>
        <w:ind w:firstLine="900"/>
        <w:jc w:val="center"/>
        <w:rPr>
          <w:rFonts w:ascii="Arial" w:hAnsi="Arial" w:cs="Arial"/>
          <w:bCs/>
        </w:rPr>
      </w:pPr>
      <w:r w:rsidRPr="00254E9E">
        <w:rPr>
          <w:rFonts w:ascii="Arial" w:hAnsi="Arial" w:cs="Arial"/>
          <w:bCs/>
        </w:rPr>
        <w:t>AIŠKINAMASIS RAŠTAS</w:t>
      </w:r>
    </w:p>
    <w:p w14:paraId="2DD0E3BA" w14:textId="77777777" w:rsidR="00DA673F" w:rsidRPr="00254E9E" w:rsidRDefault="00DA673F" w:rsidP="00DA673F">
      <w:pPr>
        <w:ind w:firstLine="900"/>
        <w:jc w:val="center"/>
        <w:rPr>
          <w:rFonts w:ascii="Arial" w:hAnsi="Arial" w:cs="Arial"/>
          <w:b/>
        </w:rPr>
      </w:pPr>
    </w:p>
    <w:p w14:paraId="41BD15BC"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BENDROJI DALIS</w:t>
      </w:r>
    </w:p>
    <w:p w14:paraId="0DF7ABDC" w14:textId="77777777" w:rsidR="00DA673F" w:rsidRPr="00254E9E" w:rsidRDefault="00DA673F" w:rsidP="00DA673F">
      <w:pPr>
        <w:ind w:firstLine="900"/>
        <w:rPr>
          <w:rFonts w:ascii="Arial" w:hAnsi="Arial" w:cs="Arial"/>
        </w:rPr>
      </w:pPr>
    </w:p>
    <w:p w14:paraId="7188D33D" w14:textId="6BFFAEE2" w:rsidR="00615114" w:rsidRPr="00254E9E" w:rsidRDefault="00947A5B" w:rsidP="00CD6CC6">
      <w:pPr>
        <w:spacing w:line="276" w:lineRule="auto"/>
        <w:ind w:firstLine="902"/>
        <w:jc w:val="both"/>
        <w:rPr>
          <w:rFonts w:ascii="Arial" w:hAnsi="Arial" w:cs="Arial"/>
        </w:rPr>
      </w:pPr>
      <w:r w:rsidRPr="00254E9E">
        <w:rPr>
          <w:rFonts w:ascii="Arial" w:hAnsi="Arial" w:cs="Arial"/>
        </w:rPr>
        <w:t>Gargždų „Kranto“ progimnazija</w:t>
      </w:r>
      <w:r w:rsidR="0092155E" w:rsidRPr="00254E9E">
        <w:rPr>
          <w:rFonts w:ascii="Arial" w:hAnsi="Arial" w:cs="Arial"/>
        </w:rPr>
        <w:t xml:space="preserve"> (toliau –</w:t>
      </w:r>
      <w:r w:rsidR="00DA673F" w:rsidRPr="00254E9E">
        <w:rPr>
          <w:rFonts w:ascii="Arial" w:hAnsi="Arial" w:cs="Arial"/>
        </w:rPr>
        <w:t xml:space="preserve"> Įstaiga) yra biudžetinė įstaiga, </w:t>
      </w:r>
      <w:r w:rsidR="0031057E" w:rsidRPr="00254E9E">
        <w:rPr>
          <w:rFonts w:ascii="Arial" w:hAnsi="Arial" w:cs="Arial"/>
        </w:rPr>
        <w:t xml:space="preserve">finansuojama iš </w:t>
      </w:r>
      <w:r w:rsidR="00E116C7" w:rsidRPr="00254E9E">
        <w:rPr>
          <w:rFonts w:ascii="Arial" w:hAnsi="Arial" w:cs="Arial"/>
        </w:rPr>
        <w:t xml:space="preserve">Klaipėdos rajono </w:t>
      </w:r>
      <w:r w:rsidR="0031057E" w:rsidRPr="00254E9E">
        <w:rPr>
          <w:rFonts w:ascii="Arial" w:hAnsi="Arial" w:cs="Arial"/>
        </w:rPr>
        <w:t xml:space="preserve">savivaldybės </w:t>
      </w:r>
      <w:r w:rsidR="00E116C7" w:rsidRPr="00254E9E">
        <w:rPr>
          <w:rFonts w:ascii="Arial" w:hAnsi="Arial" w:cs="Arial"/>
        </w:rPr>
        <w:t xml:space="preserve">ir Lietuvos Respublikos valstybės </w:t>
      </w:r>
      <w:r w:rsidR="0031057E" w:rsidRPr="00254E9E">
        <w:rPr>
          <w:rFonts w:ascii="Arial" w:hAnsi="Arial" w:cs="Arial"/>
        </w:rPr>
        <w:t xml:space="preserve">biudžeto, kodas </w:t>
      </w:r>
      <w:r w:rsidRPr="00254E9E">
        <w:rPr>
          <w:rFonts w:ascii="Arial" w:hAnsi="Arial" w:cs="Arial"/>
        </w:rPr>
        <w:t>191789019</w:t>
      </w:r>
      <w:r w:rsidR="00DA673F" w:rsidRPr="00254E9E">
        <w:rPr>
          <w:rFonts w:ascii="Arial" w:hAnsi="Arial" w:cs="Arial"/>
        </w:rPr>
        <w:t xml:space="preserve">. </w:t>
      </w:r>
      <w:r w:rsidR="0092155E" w:rsidRPr="00254E9E">
        <w:rPr>
          <w:rFonts w:ascii="Arial" w:hAnsi="Arial" w:cs="Arial"/>
        </w:rPr>
        <w:t>Registracijos adresas –</w:t>
      </w:r>
      <w:r w:rsidR="0031057E" w:rsidRPr="00254E9E">
        <w:rPr>
          <w:rFonts w:ascii="Arial" w:hAnsi="Arial" w:cs="Arial"/>
        </w:rPr>
        <w:t xml:space="preserve"> </w:t>
      </w:r>
      <w:r w:rsidR="00615114" w:rsidRPr="00254E9E">
        <w:rPr>
          <w:rFonts w:ascii="Arial" w:hAnsi="Arial" w:cs="Arial"/>
        </w:rPr>
        <w:t xml:space="preserve"> </w:t>
      </w:r>
      <w:r w:rsidRPr="00254E9E">
        <w:rPr>
          <w:rFonts w:ascii="Arial" w:hAnsi="Arial" w:cs="Arial"/>
          <w:bCs/>
        </w:rPr>
        <w:t>Kvietinių g. 28, Gargždai</w:t>
      </w:r>
      <w:r w:rsidR="0031057E" w:rsidRPr="00254E9E">
        <w:rPr>
          <w:rFonts w:ascii="Arial" w:hAnsi="Arial" w:cs="Arial"/>
          <w:bCs/>
        </w:rPr>
        <w:t>, Klaipėdos r.</w:t>
      </w:r>
      <w:r w:rsidR="00615114" w:rsidRPr="00254E9E">
        <w:rPr>
          <w:rFonts w:ascii="Arial" w:hAnsi="Arial" w:cs="Arial"/>
        </w:rPr>
        <w:t>, Lietuvos Respublika.</w:t>
      </w:r>
    </w:p>
    <w:p w14:paraId="291CAD78"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Pagrindi</w:t>
      </w:r>
      <w:r w:rsidR="0067046D" w:rsidRPr="00254E9E">
        <w:rPr>
          <w:rFonts w:ascii="Arial" w:hAnsi="Arial" w:cs="Arial"/>
        </w:rPr>
        <w:t>nė veikla – švietimas</w:t>
      </w:r>
      <w:r w:rsidR="0031057E" w:rsidRPr="00254E9E">
        <w:rPr>
          <w:rFonts w:ascii="Arial" w:hAnsi="Arial" w:cs="Arial"/>
        </w:rPr>
        <w:t>.</w:t>
      </w:r>
    </w:p>
    <w:p w14:paraId="4C37940F"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 xml:space="preserve">Įstaiga yra atskiras juridinis vienetas, </w:t>
      </w:r>
      <w:r w:rsidR="00615114" w:rsidRPr="00254E9E">
        <w:rPr>
          <w:rFonts w:ascii="Arial" w:hAnsi="Arial" w:cs="Arial"/>
        </w:rPr>
        <w:t xml:space="preserve">turintis herbinį antspaudą  bei </w:t>
      </w:r>
      <w:r w:rsidRPr="00254E9E">
        <w:rPr>
          <w:rFonts w:ascii="Arial" w:hAnsi="Arial" w:cs="Arial"/>
        </w:rPr>
        <w:t>atsi</w:t>
      </w:r>
      <w:r w:rsidR="0031057E" w:rsidRPr="00254E9E">
        <w:rPr>
          <w:rFonts w:ascii="Arial" w:hAnsi="Arial" w:cs="Arial"/>
        </w:rPr>
        <w:t xml:space="preserve">skaitomąją sąskaitą </w:t>
      </w:r>
      <w:r w:rsidR="00E243DD" w:rsidRPr="00254E9E">
        <w:rPr>
          <w:rFonts w:ascii="Arial" w:hAnsi="Arial" w:cs="Arial"/>
        </w:rPr>
        <w:t xml:space="preserve">AB </w:t>
      </w:r>
      <w:proofErr w:type="spellStart"/>
      <w:r w:rsidR="00E243DD" w:rsidRPr="00254E9E">
        <w:rPr>
          <w:rFonts w:ascii="Arial" w:hAnsi="Arial" w:cs="Arial"/>
        </w:rPr>
        <w:t>Luminor</w:t>
      </w:r>
      <w:proofErr w:type="spellEnd"/>
      <w:r w:rsidR="0031057E" w:rsidRPr="00254E9E">
        <w:rPr>
          <w:rFonts w:ascii="Arial" w:hAnsi="Arial" w:cs="Arial"/>
        </w:rPr>
        <w:t xml:space="preserve"> </w:t>
      </w:r>
      <w:r w:rsidRPr="00254E9E">
        <w:rPr>
          <w:rFonts w:ascii="Arial" w:hAnsi="Arial" w:cs="Arial"/>
        </w:rPr>
        <w:t xml:space="preserve">banke. Sudaro ir teikia atskirus žemesniojo lygio finansinių ataskaitų ir biudžeto vykdymo ataskaitų rinkinius. </w:t>
      </w:r>
    </w:p>
    <w:p w14:paraId="0B37D786" w14:textId="59D96C3C" w:rsidR="00DA673F" w:rsidRPr="00254E9E" w:rsidRDefault="00DA673F" w:rsidP="00CD6CC6">
      <w:pPr>
        <w:spacing w:line="276" w:lineRule="auto"/>
        <w:ind w:firstLine="900"/>
        <w:jc w:val="both"/>
        <w:rPr>
          <w:rFonts w:ascii="Arial" w:hAnsi="Arial" w:cs="Arial"/>
        </w:rPr>
      </w:pPr>
      <w:r w:rsidRPr="00254E9E">
        <w:rPr>
          <w:rFonts w:ascii="Arial" w:hAnsi="Arial" w:cs="Arial"/>
        </w:rPr>
        <w:t>Finansinių ataskaitų rinkin</w:t>
      </w:r>
      <w:r w:rsidR="003074DD" w:rsidRPr="00254E9E">
        <w:rPr>
          <w:rFonts w:ascii="Arial" w:hAnsi="Arial" w:cs="Arial"/>
        </w:rPr>
        <w:t>ys sudarytas</w:t>
      </w:r>
      <w:r w:rsidR="006131E4" w:rsidRPr="00254E9E">
        <w:rPr>
          <w:rFonts w:ascii="Arial" w:hAnsi="Arial" w:cs="Arial"/>
        </w:rPr>
        <w:t xml:space="preserve"> </w:t>
      </w:r>
      <w:r w:rsidR="003074DD" w:rsidRPr="00254E9E">
        <w:rPr>
          <w:rFonts w:ascii="Arial" w:hAnsi="Arial" w:cs="Arial"/>
        </w:rPr>
        <w:t>202</w:t>
      </w:r>
      <w:r w:rsidR="00947A5B" w:rsidRPr="00254E9E">
        <w:rPr>
          <w:rFonts w:ascii="Arial" w:hAnsi="Arial" w:cs="Arial"/>
        </w:rPr>
        <w:t>3</w:t>
      </w:r>
      <w:r w:rsidR="0031057E" w:rsidRPr="00254E9E">
        <w:rPr>
          <w:rFonts w:ascii="Arial" w:hAnsi="Arial" w:cs="Arial"/>
        </w:rPr>
        <w:t xml:space="preserve"> m</w:t>
      </w:r>
      <w:r w:rsidR="006131E4" w:rsidRPr="00254E9E">
        <w:rPr>
          <w:rFonts w:ascii="Arial" w:hAnsi="Arial" w:cs="Arial"/>
        </w:rPr>
        <w:t>. gruodžio 31 d.</w:t>
      </w:r>
      <w:r w:rsidRPr="00254E9E">
        <w:rPr>
          <w:rFonts w:ascii="Arial" w:hAnsi="Arial" w:cs="Arial"/>
        </w:rPr>
        <w:t xml:space="preserve"> duomenis. </w:t>
      </w:r>
    </w:p>
    <w:p w14:paraId="7853DB82"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Kontroliuojamų arba asocijuotų subjektų bei filialų ar kitų struktūrinių padalinių Įstaiga neturi.</w:t>
      </w:r>
    </w:p>
    <w:p w14:paraId="44191465" w14:textId="4E4A8FAD" w:rsidR="00615114" w:rsidRPr="00254E9E" w:rsidRDefault="00DA673F" w:rsidP="00CD6CC6">
      <w:pPr>
        <w:spacing w:line="276" w:lineRule="auto"/>
        <w:ind w:firstLine="900"/>
        <w:jc w:val="both"/>
        <w:rPr>
          <w:rFonts w:ascii="Arial" w:hAnsi="Arial" w:cs="Arial"/>
        </w:rPr>
      </w:pPr>
      <w:r w:rsidRPr="00254E9E">
        <w:rPr>
          <w:rFonts w:ascii="Arial" w:hAnsi="Arial" w:cs="Arial"/>
        </w:rPr>
        <w:t>Įstaigos ataskaitinio laikotarpio v</w:t>
      </w:r>
      <w:r w:rsidR="00AD4505" w:rsidRPr="00254E9E">
        <w:rPr>
          <w:rFonts w:ascii="Arial" w:hAnsi="Arial" w:cs="Arial"/>
        </w:rPr>
        <w:t>i</w:t>
      </w:r>
      <w:r w:rsidR="00CA088B" w:rsidRPr="00254E9E">
        <w:rPr>
          <w:rFonts w:ascii="Arial" w:hAnsi="Arial" w:cs="Arial"/>
        </w:rPr>
        <w:t>dutini</w:t>
      </w:r>
      <w:r w:rsidR="003074DD" w:rsidRPr="00254E9E">
        <w:rPr>
          <w:rFonts w:ascii="Arial" w:hAnsi="Arial" w:cs="Arial"/>
        </w:rPr>
        <w:t xml:space="preserve">s darbuotojų skaičius – </w:t>
      </w:r>
      <w:r w:rsidR="00DA0D1E" w:rsidRPr="00254E9E">
        <w:rPr>
          <w:rFonts w:ascii="Arial" w:hAnsi="Arial" w:cs="Arial"/>
        </w:rPr>
        <w:t>123</w:t>
      </w:r>
      <w:r w:rsidR="003074DD" w:rsidRPr="00254E9E">
        <w:rPr>
          <w:rFonts w:ascii="Arial" w:hAnsi="Arial" w:cs="Arial"/>
        </w:rPr>
        <w:t xml:space="preserve"> (202</w:t>
      </w:r>
      <w:r w:rsidR="00947A5B" w:rsidRPr="00254E9E">
        <w:rPr>
          <w:rFonts w:ascii="Arial" w:hAnsi="Arial" w:cs="Arial"/>
        </w:rPr>
        <w:t>2</w:t>
      </w:r>
      <w:r w:rsidR="00CA088B" w:rsidRPr="00254E9E">
        <w:rPr>
          <w:rFonts w:ascii="Arial" w:hAnsi="Arial" w:cs="Arial"/>
        </w:rPr>
        <w:t xml:space="preserve"> m. vi</w:t>
      </w:r>
      <w:r w:rsidR="003074DD" w:rsidRPr="00254E9E">
        <w:rPr>
          <w:rFonts w:ascii="Arial" w:hAnsi="Arial" w:cs="Arial"/>
        </w:rPr>
        <w:t xml:space="preserve">dutinis darbuotojų skaičius – </w:t>
      </w:r>
      <w:r w:rsidR="006131E4" w:rsidRPr="00254E9E">
        <w:rPr>
          <w:rFonts w:ascii="Arial" w:hAnsi="Arial" w:cs="Arial"/>
        </w:rPr>
        <w:t>115</w:t>
      </w:r>
      <w:r w:rsidR="00CA088B" w:rsidRPr="00254E9E">
        <w:rPr>
          <w:rFonts w:ascii="Arial" w:hAnsi="Arial" w:cs="Arial"/>
        </w:rPr>
        <w:t>)</w:t>
      </w:r>
      <w:r w:rsidRPr="00254E9E">
        <w:rPr>
          <w:rFonts w:ascii="Arial" w:hAnsi="Arial" w:cs="Arial"/>
        </w:rPr>
        <w:t xml:space="preserve">. </w:t>
      </w:r>
      <w:r w:rsidR="00615114" w:rsidRPr="00254E9E">
        <w:rPr>
          <w:rFonts w:ascii="Arial" w:hAnsi="Arial" w:cs="Arial"/>
        </w:rPr>
        <w:t>Įstaigos ataskaitinio laiko</w:t>
      </w:r>
      <w:r w:rsidR="00AD4505" w:rsidRPr="00254E9E">
        <w:rPr>
          <w:rFonts w:ascii="Arial" w:hAnsi="Arial" w:cs="Arial"/>
        </w:rPr>
        <w:t>t</w:t>
      </w:r>
      <w:r w:rsidR="0037126E" w:rsidRPr="00254E9E">
        <w:rPr>
          <w:rFonts w:ascii="Arial" w:hAnsi="Arial" w:cs="Arial"/>
        </w:rPr>
        <w:t>ar</w:t>
      </w:r>
      <w:r w:rsidR="00CA76C3" w:rsidRPr="00254E9E">
        <w:rPr>
          <w:rFonts w:ascii="Arial" w:hAnsi="Arial" w:cs="Arial"/>
        </w:rPr>
        <w:t>p</w:t>
      </w:r>
      <w:r w:rsidR="003074DD" w:rsidRPr="00254E9E">
        <w:rPr>
          <w:rFonts w:ascii="Arial" w:hAnsi="Arial" w:cs="Arial"/>
        </w:rPr>
        <w:t xml:space="preserve">io pabaigoje patvirtinti </w:t>
      </w:r>
      <w:r w:rsidR="00254E9E" w:rsidRPr="00254E9E">
        <w:rPr>
          <w:rFonts w:ascii="Arial" w:hAnsi="Arial" w:cs="Arial"/>
        </w:rPr>
        <w:t>126</w:t>
      </w:r>
      <w:r w:rsidR="00615114" w:rsidRPr="00254E9E">
        <w:rPr>
          <w:rFonts w:ascii="Arial" w:hAnsi="Arial" w:cs="Arial"/>
          <w:color w:val="FF0000"/>
        </w:rPr>
        <w:t xml:space="preserve"> </w:t>
      </w:r>
      <w:r w:rsidR="00615114" w:rsidRPr="00254E9E">
        <w:rPr>
          <w:rFonts w:ascii="Arial" w:hAnsi="Arial" w:cs="Arial"/>
        </w:rPr>
        <w:t xml:space="preserve">etatai. </w:t>
      </w:r>
    </w:p>
    <w:p w14:paraId="11303E70" w14:textId="77777777" w:rsidR="00615114" w:rsidRPr="00254E9E" w:rsidRDefault="00615114" w:rsidP="00232A6D">
      <w:pPr>
        <w:rPr>
          <w:rFonts w:ascii="Arial" w:hAnsi="Arial" w:cs="Arial"/>
        </w:rPr>
      </w:pPr>
    </w:p>
    <w:p w14:paraId="02D7F6B4"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APSKAITOS POLITIKA</w:t>
      </w:r>
    </w:p>
    <w:p w14:paraId="32200AB8" w14:textId="77777777" w:rsidR="00504CA2" w:rsidRPr="00254E9E" w:rsidRDefault="00504CA2" w:rsidP="00DC46D9">
      <w:pPr>
        <w:rPr>
          <w:rFonts w:ascii="Arial" w:hAnsi="Arial" w:cs="Arial"/>
          <w:b/>
        </w:rPr>
      </w:pPr>
    </w:p>
    <w:p w14:paraId="1247F896"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Įstaigos parengtos finansinės ataskaitos atitinka Viešojo sektoriaus apskaitos ir finansinės atskaitomybės standartus (toliau</w:t>
      </w:r>
      <w:r w:rsidR="0092155E" w:rsidRPr="00254E9E">
        <w:rPr>
          <w:rFonts w:ascii="Arial" w:hAnsi="Arial" w:cs="Arial"/>
        </w:rPr>
        <w:t xml:space="preserve"> </w:t>
      </w:r>
      <w:r w:rsidRPr="00254E9E">
        <w:rPr>
          <w:rFonts w:ascii="Arial" w:hAnsi="Arial" w:cs="Arial"/>
        </w:rPr>
        <w:t>– VSAFAS).</w:t>
      </w:r>
    </w:p>
    <w:p w14:paraId="6E183E66" w14:textId="191DF889"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254E9E">
        <w:rPr>
          <w:rFonts w:ascii="Arial" w:hAnsi="Arial" w:cs="Arial"/>
        </w:rPr>
        <w:t>ka bei taiko apskaitos politiką</w:t>
      </w:r>
      <w:r w:rsidR="006469FE" w:rsidRPr="00254E9E">
        <w:rPr>
          <w:rFonts w:ascii="Arial" w:hAnsi="Arial" w:cs="Arial"/>
        </w:rPr>
        <w:t>, kuri patvirtinta Klaipėdos rajono švietimo centro direktoriaus 202</w:t>
      </w:r>
      <w:r w:rsidR="00947A5B" w:rsidRPr="00254E9E">
        <w:rPr>
          <w:rFonts w:ascii="Arial" w:hAnsi="Arial" w:cs="Arial"/>
        </w:rPr>
        <w:t>3</w:t>
      </w:r>
      <w:r w:rsidR="006469FE" w:rsidRPr="00254E9E">
        <w:rPr>
          <w:rFonts w:ascii="Arial" w:hAnsi="Arial" w:cs="Arial"/>
        </w:rPr>
        <w:t xml:space="preserve"> m. </w:t>
      </w:r>
      <w:r w:rsidR="00947A5B" w:rsidRPr="00254E9E">
        <w:rPr>
          <w:rFonts w:ascii="Arial" w:hAnsi="Arial" w:cs="Arial"/>
        </w:rPr>
        <w:t>spalio 24</w:t>
      </w:r>
      <w:r w:rsidR="006469FE" w:rsidRPr="00254E9E">
        <w:rPr>
          <w:rFonts w:ascii="Arial" w:hAnsi="Arial" w:cs="Arial"/>
        </w:rPr>
        <w:t xml:space="preserve"> d. įsakymu Nr. V-</w:t>
      </w:r>
      <w:r w:rsidR="00947A5B" w:rsidRPr="00254E9E">
        <w:rPr>
          <w:rFonts w:ascii="Arial" w:hAnsi="Arial" w:cs="Arial"/>
        </w:rPr>
        <w:t>122</w:t>
      </w:r>
      <w:r w:rsidR="006469FE" w:rsidRPr="00254E9E">
        <w:rPr>
          <w:rFonts w:ascii="Arial" w:hAnsi="Arial" w:cs="Arial"/>
        </w:rPr>
        <w:t xml:space="preserve"> „Dėl Klaipėdos rajono biudžetinių įstaigų apskaitos politikos </w:t>
      </w:r>
      <w:r w:rsidR="00947A5B" w:rsidRPr="00254E9E">
        <w:rPr>
          <w:rFonts w:ascii="Arial" w:hAnsi="Arial" w:cs="Arial"/>
        </w:rPr>
        <w:t>pa</w:t>
      </w:r>
      <w:r w:rsidR="006469FE" w:rsidRPr="00254E9E">
        <w:rPr>
          <w:rFonts w:ascii="Arial" w:hAnsi="Arial" w:cs="Arial"/>
        </w:rPr>
        <w:t>tvirtinimo“</w:t>
      </w:r>
      <w:r w:rsidRPr="00254E9E">
        <w:rPr>
          <w:rFonts w:ascii="Arial" w:hAnsi="Arial" w:cs="Arial"/>
        </w:rPr>
        <w:t xml:space="preserve">. </w:t>
      </w:r>
      <w:r w:rsidR="00DC46D9" w:rsidRPr="00254E9E">
        <w:rPr>
          <w:rFonts w:ascii="Arial" w:hAnsi="Arial" w:cs="Arial"/>
        </w:rPr>
        <w:t>Apskaitos politika apima ūkinių operacijų ir įvykių pripažinimo, įvertinimo ir apskaitos principus, metodus ir taisykles.</w:t>
      </w:r>
    </w:p>
    <w:p w14:paraId="331EB9D4"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Įstaigos finansiniai metai sutampa su kalendoriniais metais, tarpinis ataskaitinis laikotarpis sutampa su kalendoriniu ketvirčiu. </w:t>
      </w:r>
    </w:p>
    <w:p w14:paraId="3CCBCDB6" w14:textId="34D23D75" w:rsidR="00DC46D9" w:rsidRPr="00254E9E" w:rsidRDefault="00DC46D9"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Apskaitai tvarkyti naudojam</w:t>
      </w:r>
      <w:r w:rsidR="00947A5B" w:rsidRPr="00254E9E">
        <w:rPr>
          <w:rFonts w:ascii="Arial" w:hAnsi="Arial" w:cs="Arial"/>
        </w:rPr>
        <w:t xml:space="preserve">os </w:t>
      </w:r>
      <w:r w:rsidR="00AD4505" w:rsidRPr="00254E9E">
        <w:rPr>
          <w:rFonts w:ascii="Arial" w:hAnsi="Arial" w:cs="Arial"/>
        </w:rPr>
        <w:t xml:space="preserve">apskaitos </w:t>
      </w:r>
      <w:r w:rsidR="00947A5B" w:rsidRPr="00254E9E">
        <w:rPr>
          <w:rFonts w:ascii="Arial" w:hAnsi="Arial" w:cs="Arial"/>
        </w:rPr>
        <w:t>programos</w:t>
      </w:r>
      <w:r w:rsidR="00AD4505" w:rsidRPr="00254E9E">
        <w:rPr>
          <w:rFonts w:ascii="Arial" w:hAnsi="Arial" w:cs="Arial"/>
        </w:rPr>
        <w:t xml:space="preserve"> ,,Finas</w:t>
      </w:r>
      <w:r w:rsidRPr="00254E9E">
        <w:rPr>
          <w:rFonts w:ascii="Arial" w:hAnsi="Arial" w:cs="Arial"/>
        </w:rPr>
        <w:t>“,</w:t>
      </w:r>
      <w:r w:rsidR="00AB7CD7" w:rsidRPr="00254E9E">
        <w:rPr>
          <w:rFonts w:ascii="Arial" w:hAnsi="Arial" w:cs="Arial"/>
        </w:rPr>
        <w:t xml:space="preserve"> „</w:t>
      </w:r>
      <w:proofErr w:type="spellStart"/>
      <w:r w:rsidR="00AB7CD7" w:rsidRPr="00254E9E">
        <w:rPr>
          <w:rFonts w:ascii="Arial" w:hAnsi="Arial" w:cs="Arial"/>
        </w:rPr>
        <w:t>Finalga</w:t>
      </w:r>
      <w:proofErr w:type="spellEnd"/>
      <w:r w:rsidR="00AB7CD7" w:rsidRPr="00254E9E">
        <w:rPr>
          <w:rFonts w:ascii="Arial" w:hAnsi="Arial" w:cs="Arial"/>
        </w:rPr>
        <w:t>“ ir „</w:t>
      </w:r>
      <w:proofErr w:type="spellStart"/>
      <w:r w:rsidR="00AB7CD7" w:rsidRPr="00254E9E">
        <w:rPr>
          <w:rFonts w:ascii="Arial" w:hAnsi="Arial" w:cs="Arial"/>
        </w:rPr>
        <w:t>Finnet</w:t>
      </w:r>
      <w:proofErr w:type="spellEnd"/>
      <w:r w:rsidR="00AB7CD7" w:rsidRPr="00254E9E">
        <w:rPr>
          <w:rFonts w:ascii="Arial" w:hAnsi="Arial" w:cs="Arial"/>
        </w:rPr>
        <w:t>“</w:t>
      </w:r>
      <w:r w:rsidR="00947A5B" w:rsidRPr="00254E9E">
        <w:rPr>
          <w:rFonts w:ascii="Arial" w:hAnsi="Arial" w:cs="Arial"/>
        </w:rPr>
        <w:t>,</w:t>
      </w:r>
      <w:r w:rsidRPr="00254E9E">
        <w:rPr>
          <w:rFonts w:ascii="Arial" w:hAnsi="Arial" w:cs="Arial"/>
        </w:rPr>
        <w:t xml:space="preserve"> kuri</w:t>
      </w:r>
      <w:r w:rsidR="00AB7CD7" w:rsidRPr="00254E9E">
        <w:rPr>
          <w:rFonts w:ascii="Arial" w:hAnsi="Arial" w:cs="Arial"/>
        </w:rPr>
        <w:t>os</w:t>
      </w:r>
      <w:r w:rsidRPr="00254E9E">
        <w:rPr>
          <w:rFonts w:ascii="Arial" w:hAnsi="Arial" w:cs="Arial"/>
        </w:rPr>
        <w:t xml:space="preserve"> pritaikyt</w:t>
      </w:r>
      <w:r w:rsidR="00AB7CD7" w:rsidRPr="00254E9E">
        <w:rPr>
          <w:rFonts w:ascii="Arial" w:hAnsi="Arial" w:cs="Arial"/>
        </w:rPr>
        <w:t>os</w:t>
      </w:r>
      <w:r w:rsidRPr="00254E9E">
        <w:rPr>
          <w:rFonts w:ascii="Arial" w:hAnsi="Arial" w:cs="Arial"/>
        </w:rPr>
        <w:t xml:space="preserve"> apskaitai tvarkyti pagal VSAFAS reikalavimus</w:t>
      </w:r>
      <w:r w:rsidR="00AB7CD7" w:rsidRPr="00254E9E">
        <w:rPr>
          <w:rFonts w:ascii="Arial" w:hAnsi="Arial" w:cs="Arial"/>
        </w:rPr>
        <w:t>.</w:t>
      </w:r>
    </w:p>
    <w:p w14:paraId="719F94D5" w14:textId="77777777" w:rsidR="0092155E" w:rsidRPr="00254E9E" w:rsidRDefault="00DC46D9" w:rsidP="00CD6CC6">
      <w:pPr>
        <w:widowControl w:val="0"/>
        <w:shd w:val="clear" w:color="auto" w:fill="FFFFFF"/>
        <w:tabs>
          <w:tab w:val="left" w:pos="720"/>
        </w:tabs>
        <w:autoSpaceDE w:val="0"/>
        <w:autoSpaceDN w:val="0"/>
        <w:adjustRightInd w:val="0"/>
        <w:spacing w:line="276" w:lineRule="auto"/>
        <w:ind w:right="96"/>
        <w:jc w:val="both"/>
        <w:rPr>
          <w:rFonts w:ascii="Arial" w:hAnsi="Arial" w:cs="Arial"/>
        </w:rPr>
      </w:pPr>
      <w:r w:rsidRPr="00254E9E">
        <w:rPr>
          <w:rFonts w:ascii="Arial" w:hAnsi="Arial" w:cs="Arial"/>
        </w:rPr>
        <w:tab/>
        <w:t xml:space="preserve">    Apskaitos duomenys detalizuojami pagal šiuos požymius:</w:t>
      </w:r>
    </w:p>
    <w:p w14:paraId="121DA7CB" w14:textId="77777777" w:rsidR="00DC46D9" w:rsidRPr="00254E9E" w:rsidRDefault="0092155E" w:rsidP="00CD6CC6">
      <w:pPr>
        <w:widowControl w:val="0"/>
        <w:shd w:val="clear" w:color="auto" w:fill="FFFFFF"/>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1. </w:t>
      </w:r>
      <w:r w:rsidR="00232A6D" w:rsidRPr="00254E9E">
        <w:rPr>
          <w:rFonts w:ascii="Arial" w:hAnsi="Arial" w:cs="Arial"/>
        </w:rPr>
        <w:t>V</w:t>
      </w:r>
      <w:r w:rsidR="0037126E" w:rsidRPr="00254E9E">
        <w:rPr>
          <w:rFonts w:ascii="Arial" w:hAnsi="Arial" w:cs="Arial"/>
        </w:rPr>
        <w:t>alstybės funkciją.</w:t>
      </w:r>
    </w:p>
    <w:p w14:paraId="16BAC654"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2. </w:t>
      </w:r>
      <w:r w:rsidR="00232A6D" w:rsidRPr="00254E9E">
        <w:rPr>
          <w:rFonts w:ascii="Arial" w:hAnsi="Arial" w:cs="Arial"/>
        </w:rPr>
        <w:t>P</w:t>
      </w:r>
      <w:r w:rsidR="00DC46D9" w:rsidRPr="00254E9E">
        <w:rPr>
          <w:rFonts w:ascii="Arial" w:hAnsi="Arial" w:cs="Arial"/>
        </w:rPr>
        <w:t>rogramą</w:t>
      </w:r>
      <w:r w:rsidR="0037126E" w:rsidRPr="00254E9E">
        <w:rPr>
          <w:rFonts w:ascii="Arial" w:hAnsi="Arial" w:cs="Arial"/>
        </w:rPr>
        <w:t>.</w:t>
      </w:r>
    </w:p>
    <w:p w14:paraId="1657451B"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left="360" w:right="96" w:firstLine="540"/>
        <w:jc w:val="both"/>
        <w:rPr>
          <w:rFonts w:ascii="Arial" w:hAnsi="Arial" w:cs="Arial"/>
        </w:rPr>
      </w:pPr>
      <w:r w:rsidRPr="00254E9E">
        <w:rPr>
          <w:rFonts w:ascii="Arial" w:hAnsi="Arial" w:cs="Arial"/>
        </w:rPr>
        <w:t xml:space="preserve">3. </w:t>
      </w:r>
      <w:r w:rsidR="00232A6D" w:rsidRPr="00254E9E">
        <w:rPr>
          <w:rFonts w:ascii="Arial" w:hAnsi="Arial" w:cs="Arial"/>
        </w:rPr>
        <w:t>L</w:t>
      </w:r>
      <w:r w:rsidR="0037126E" w:rsidRPr="00254E9E">
        <w:rPr>
          <w:rFonts w:ascii="Arial" w:hAnsi="Arial" w:cs="Arial"/>
        </w:rPr>
        <w:t>ėšų šaltinį.</w:t>
      </w:r>
    </w:p>
    <w:p w14:paraId="2D02E651" w14:textId="77777777" w:rsidR="00DC46D9" w:rsidRPr="00254E9E" w:rsidRDefault="0092155E" w:rsidP="00CD6CC6">
      <w:pPr>
        <w:widowControl w:val="0"/>
        <w:shd w:val="clear" w:color="auto" w:fill="FFFFFF"/>
        <w:tabs>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4. </w:t>
      </w:r>
      <w:r w:rsidR="00232A6D" w:rsidRPr="00254E9E">
        <w:rPr>
          <w:rFonts w:ascii="Arial" w:hAnsi="Arial" w:cs="Arial"/>
        </w:rPr>
        <w:t>V</w:t>
      </w:r>
      <w:r w:rsidR="00DC46D9" w:rsidRPr="00254E9E">
        <w:rPr>
          <w:rFonts w:ascii="Arial" w:hAnsi="Arial" w:cs="Arial"/>
        </w:rPr>
        <w:t>alstybės biudžeto išlaidų ir pajamų ekon</w:t>
      </w:r>
      <w:r w:rsidR="00AD4505" w:rsidRPr="00254E9E">
        <w:rPr>
          <w:rFonts w:ascii="Arial" w:hAnsi="Arial" w:cs="Arial"/>
        </w:rPr>
        <w:t>ominės klasifikacijos straipsnį.</w:t>
      </w:r>
    </w:p>
    <w:p w14:paraId="634A6C2B" w14:textId="13200FAB" w:rsidR="00BE2C3E" w:rsidRPr="00254E9E" w:rsidRDefault="00BE2C3E" w:rsidP="00CD6CC6">
      <w:pPr>
        <w:spacing w:line="276" w:lineRule="auto"/>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54E9E">
        <w:rPr>
          <w:rFonts w:ascii="Arial" w:hAnsi="Arial" w:cs="Arial"/>
        </w:rPr>
        <w:t xml:space="preserve">Visos operacijos  ir ūkiniai įvykiai apskaitoje registruojami dvejybiniu įrašu didžiojoje knygoje. Taikomi  kaupimo, subjekto, veiklos tęstinumo, periodiškumo, pastovumo, piniginio </w:t>
      </w:r>
      <w:r w:rsidRPr="00254E9E">
        <w:rPr>
          <w:rFonts w:ascii="Arial" w:hAnsi="Arial" w:cs="Arial"/>
        </w:rPr>
        <w:lastRenderedPageBreak/>
        <w:t>mato, palyginimo,</w:t>
      </w:r>
      <w:r w:rsidR="00AB7CD7" w:rsidRPr="00254E9E">
        <w:rPr>
          <w:rFonts w:ascii="Arial" w:hAnsi="Arial" w:cs="Arial"/>
        </w:rPr>
        <w:t xml:space="preserve"> atsargumo, neutralumo,</w:t>
      </w:r>
      <w:r w:rsidRPr="00254E9E">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254E9E" w:rsidRDefault="0029426A" w:rsidP="00CD6CC6">
      <w:pPr>
        <w:spacing w:line="276" w:lineRule="auto"/>
        <w:ind w:firstLine="902"/>
        <w:jc w:val="both"/>
        <w:rPr>
          <w:rFonts w:ascii="Arial" w:hAnsi="Arial" w:cs="Arial"/>
        </w:rPr>
      </w:pPr>
      <w:r w:rsidRPr="00254E9E">
        <w:rPr>
          <w:rFonts w:ascii="Arial" w:hAnsi="Arial" w:cs="Arial"/>
        </w:rPr>
        <w:t>Visos ūkinės operacijos ir įvykiai apskaitoje registruojami eurais ir centais, apvalinant iki šimtųjų euro dalių (dviejų skaitmenų po kablelio).</w:t>
      </w:r>
    </w:p>
    <w:p w14:paraId="366CB451" w14:textId="77777777" w:rsidR="004F5172" w:rsidRPr="00254E9E" w:rsidRDefault="004F5172" w:rsidP="004F5172">
      <w:pPr>
        <w:rPr>
          <w:rFonts w:ascii="Arial" w:hAnsi="Arial" w:cs="Arial"/>
        </w:rPr>
      </w:pPr>
    </w:p>
    <w:p w14:paraId="4BC370A4"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Nematerialusis turtas</w:t>
      </w:r>
      <w:bookmarkEnd w:id="28"/>
      <w:bookmarkEnd w:id="29"/>
    </w:p>
    <w:p w14:paraId="23C50FC8" w14:textId="77777777" w:rsidR="00504CA2" w:rsidRPr="00254E9E" w:rsidRDefault="00504CA2" w:rsidP="00504CA2">
      <w:pPr>
        <w:tabs>
          <w:tab w:val="left" w:pos="900"/>
        </w:tabs>
        <w:ind w:right="96" w:firstLine="900"/>
        <w:rPr>
          <w:rFonts w:ascii="Arial" w:hAnsi="Arial" w:cs="Arial"/>
        </w:rPr>
      </w:pPr>
    </w:p>
    <w:p w14:paraId="013ED41C" w14:textId="42615A14" w:rsidR="004F5172" w:rsidRPr="00254E9E" w:rsidRDefault="00953BD7" w:rsidP="00CD6CC6">
      <w:pPr>
        <w:widowControl w:val="0"/>
        <w:tabs>
          <w:tab w:val="left" w:pos="0"/>
          <w:tab w:val="left" w:pos="1440"/>
          <w:tab w:val="left" w:pos="1469"/>
          <w:tab w:val="left" w:pos="1620"/>
        </w:tabs>
        <w:spacing w:line="276" w:lineRule="auto"/>
        <w:jc w:val="both"/>
        <w:rPr>
          <w:rFonts w:ascii="Arial" w:hAnsi="Arial" w:cs="Arial"/>
        </w:rPr>
      </w:pPr>
      <w:r w:rsidRPr="00254E9E">
        <w:rPr>
          <w:rFonts w:ascii="Arial" w:hAnsi="Arial" w:cs="Arial"/>
        </w:rPr>
        <w:t xml:space="preserve">               </w:t>
      </w:r>
      <w:r w:rsidR="004F5172" w:rsidRPr="00254E9E">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Nematerialusis turtas pirminio pripažinimo metu apskaitoje yra registruojamas įsigijimo savikaina.</w:t>
      </w:r>
      <w:bookmarkStart w:id="30" w:name="OLE_LINK1"/>
      <w:bookmarkStart w:id="31" w:name="OLE_LINK2"/>
      <w:r w:rsidRPr="00254E9E">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254E9E" w:rsidRDefault="00504CA2" w:rsidP="00CD6CC6">
      <w:pPr>
        <w:tabs>
          <w:tab w:val="left" w:pos="900"/>
          <w:tab w:val="left" w:pos="1980"/>
        </w:tabs>
        <w:spacing w:line="276" w:lineRule="auto"/>
        <w:ind w:right="96" w:firstLine="900"/>
        <w:jc w:val="both"/>
        <w:rPr>
          <w:rFonts w:ascii="Arial" w:hAnsi="Arial" w:cs="Arial"/>
        </w:rPr>
      </w:pPr>
      <w:r w:rsidRPr="00254E9E">
        <w:rPr>
          <w:rFonts w:ascii="Arial" w:hAnsi="Arial" w:cs="Arial"/>
        </w:rPr>
        <w:t>Nematerialiojo turto amortizuojamoji vertė yra nuosekliai paskirstoma per visą nustatytą turto naudingo tarnavimo laiką tiesiogiai proporcingu metodu.</w:t>
      </w:r>
      <w:r w:rsidR="004F5172" w:rsidRPr="00254E9E">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254E9E">
        <w:rPr>
          <w:rStyle w:val="BoldItalic"/>
          <w:rFonts w:ascii="Arial" w:hAnsi="Arial" w:cs="Arial"/>
          <w:i w:val="0"/>
        </w:rPr>
        <w:t xml:space="preserve"> </w:t>
      </w:r>
      <w:r w:rsidRPr="00254E9E">
        <w:rPr>
          <w:rStyle w:val="BoldItalic"/>
          <w:rFonts w:ascii="Arial" w:hAnsi="Arial" w:cs="Arial"/>
          <w:b w:val="0"/>
          <w:i w:val="0"/>
        </w:rPr>
        <w:t>L</w:t>
      </w:r>
      <w:r w:rsidRPr="00254E9E">
        <w:rPr>
          <w:rFonts w:ascii="Arial" w:hAnsi="Arial" w:cs="Arial"/>
        </w:rPr>
        <w:t>ikvidacinė vertė – 0</w:t>
      </w:r>
      <w:r w:rsidR="00CA76C3" w:rsidRPr="00254E9E">
        <w:rPr>
          <w:rFonts w:ascii="Arial" w:hAnsi="Arial" w:cs="Arial"/>
        </w:rPr>
        <w:t xml:space="preserve"> Eur</w:t>
      </w:r>
      <w:r w:rsidRPr="00254E9E">
        <w:rPr>
          <w:rFonts w:ascii="Arial" w:hAnsi="Arial" w:cs="Arial"/>
        </w:rPr>
        <w:t xml:space="preserve">. </w:t>
      </w:r>
    </w:p>
    <w:p w14:paraId="579E42E5" w14:textId="179F0FCD" w:rsidR="00504CA2" w:rsidRPr="00254E9E" w:rsidRDefault="00504CA2" w:rsidP="00CD6CC6">
      <w:pPr>
        <w:autoSpaceDE w:val="0"/>
        <w:autoSpaceDN w:val="0"/>
        <w:adjustRightInd w:val="0"/>
        <w:spacing w:line="276" w:lineRule="auto"/>
        <w:ind w:firstLine="902"/>
        <w:jc w:val="both"/>
        <w:rPr>
          <w:rFonts w:ascii="Arial" w:hAnsi="Arial" w:cs="Arial"/>
          <w:strike/>
        </w:rPr>
      </w:pPr>
      <w:r w:rsidRPr="00254E9E">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254E9E">
        <w:rPr>
          <w:rFonts w:ascii="Arial" w:hAnsi="Arial" w:cs="Arial"/>
        </w:rPr>
        <w:t xml:space="preserve"> turto įsigijimo savikaina lygi nuliui ir toks nematerialusis turtas įtraukiamas į nebalansines sąskaitas.</w:t>
      </w:r>
      <w:r w:rsidRPr="00254E9E">
        <w:rPr>
          <w:rFonts w:ascii="Arial" w:hAnsi="Arial" w:cs="Arial"/>
        </w:rPr>
        <w:t xml:space="preserve"> </w:t>
      </w:r>
    </w:p>
    <w:p w14:paraId="6D79342A" w14:textId="6056B547"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nematerialusis turtas iš kito viešojo sektoriaus subjekto registruojamas įsigijimo savikaina, sukaupt</w:t>
      </w:r>
      <w:r w:rsidR="004C56FE" w:rsidRPr="00254E9E">
        <w:rPr>
          <w:rFonts w:ascii="Arial" w:hAnsi="Arial" w:cs="Arial"/>
        </w:rPr>
        <w:t>os</w:t>
      </w:r>
      <w:r w:rsidRPr="00254E9E">
        <w:rPr>
          <w:rFonts w:ascii="Arial" w:hAnsi="Arial" w:cs="Arial"/>
        </w:rPr>
        <w:t xml:space="preserve"> amortizacij</w:t>
      </w:r>
      <w:r w:rsidR="004C56FE" w:rsidRPr="00254E9E">
        <w:rPr>
          <w:rFonts w:ascii="Arial" w:hAnsi="Arial" w:cs="Arial"/>
        </w:rPr>
        <w:t>os</w:t>
      </w:r>
      <w:r w:rsidRPr="00254E9E">
        <w:rPr>
          <w:rFonts w:ascii="Arial" w:hAnsi="Arial" w:cs="Arial"/>
        </w:rPr>
        <w:t xml:space="preserve"> ir nuvertėjim</w:t>
      </w:r>
      <w:r w:rsidR="004C56FE" w:rsidRPr="00254E9E">
        <w:rPr>
          <w:rFonts w:ascii="Arial" w:hAnsi="Arial" w:cs="Arial"/>
        </w:rPr>
        <w:t>o</w:t>
      </w:r>
      <w:r w:rsidRPr="00254E9E">
        <w:rPr>
          <w:rFonts w:ascii="Arial" w:hAnsi="Arial" w:cs="Arial"/>
        </w:rPr>
        <w:t xml:space="preserve"> (jei jis yra)</w:t>
      </w:r>
      <w:r w:rsidR="004C56FE" w:rsidRPr="00254E9E">
        <w:rPr>
          <w:rFonts w:ascii="Arial" w:hAnsi="Arial" w:cs="Arial"/>
        </w:rPr>
        <w:t xml:space="preserve"> sumos pagal nematerialiojo turto gavimo dienos būklę</w:t>
      </w:r>
      <w:r w:rsidRPr="00254E9E">
        <w:rPr>
          <w:rFonts w:ascii="Arial" w:hAnsi="Arial" w:cs="Arial"/>
        </w:rPr>
        <w:t>.</w:t>
      </w:r>
      <w:r w:rsidR="004C56FE" w:rsidRPr="00254E9E">
        <w:rPr>
          <w:rFonts w:ascii="Arial" w:hAnsi="Arial" w:cs="Arial"/>
        </w:rPr>
        <w:t xml:space="preserve"> Taip pat registruojamos gautos finansavimo sumos, pagal nurodytą finansavimo šaltinį.</w:t>
      </w:r>
    </w:p>
    <w:p w14:paraId="5DD31B74" w14:textId="3E6D198E"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 xml:space="preserve"> Įsigytas nematerialusis turtas už simbolinį mokestį registruojamas tikrąja verte, jei tikrąją vertę galima patikimai nustatyti.</w:t>
      </w:r>
    </w:p>
    <w:p w14:paraId="06D11613" w14:textId="77777777" w:rsidR="00504CA2" w:rsidRPr="00254E9E" w:rsidRDefault="00232A6D" w:rsidP="00CD6CC6">
      <w:pPr>
        <w:tabs>
          <w:tab w:val="left" w:pos="900"/>
        </w:tabs>
        <w:spacing w:line="276" w:lineRule="auto"/>
        <w:ind w:right="96"/>
        <w:rPr>
          <w:rFonts w:ascii="Arial" w:hAnsi="Arial" w:cs="Arial"/>
        </w:rPr>
      </w:pPr>
      <w:r w:rsidRPr="00254E9E">
        <w:rPr>
          <w:rFonts w:ascii="Arial" w:hAnsi="Arial" w:cs="Arial"/>
        </w:rPr>
        <w:tab/>
      </w:r>
      <w:r w:rsidR="00504CA2" w:rsidRPr="00254E9E">
        <w:rPr>
          <w:rFonts w:ascii="Arial" w:hAnsi="Arial" w:cs="Arial"/>
        </w:rPr>
        <w:t>Nustatytos šios nematerialiojo turto grupės ir turto amortizacijos laikas:</w:t>
      </w:r>
    </w:p>
    <w:p w14:paraId="1E487DB8" w14:textId="77777777" w:rsidR="00504CA2" w:rsidRPr="00254E9E" w:rsidRDefault="008D0AD1" w:rsidP="00AF7E36">
      <w:pPr>
        <w:tabs>
          <w:tab w:val="left" w:pos="900"/>
        </w:tabs>
        <w:ind w:right="96" w:firstLine="900"/>
        <w:jc w:val="right"/>
        <w:rPr>
          <w:rFonts w:ascii="Arial" w:hAnsi="Arial" w:cs="Arial"/>
        </w:rPr>
      </w:pPr>
      <w:r w:rsidRPr="00254E9E">
        <w:rPr>
          <w:rFonts w:ascii="Arial" w:hAnsi="Arial" w:cs="Arial"/>
        </w:rPr>
        <w:t>1</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254E9E" w14:paraId="3DAC2188" w14:textId="77777777" w:rsidTr="00D66C33">
        <w:tc>
          <w:tcPr>
            <w:tcW w:w="822" w:type="dxa"/>
            <w:shd w:val="clear" w:color="auto" w:fill="auto"/>
          </w:tcPr>
          <w:p w14:paraId="5E0BB2C4" w14:textId="77777777" w:rsidR="00504CA2" w:rsidRPr="00254E9E" w:rsidRDefault="00504CA2" w:rsidP="001B72CF">
            <w:pPr>
              <w:tabs>
                <w:tab w:val="left" w:pos="900"/>
              </w:tabs>
              <w:ind w:right="96"/>
              <w:rPr>
                <w:rFonts w:ascii="Arial" w:hAnsi="Arial" w:cs="Arial"/>
              </w:rPr>
            </w:pPr>
            <w:r w:rsidRPr="00254E9E">
              <w:rPr>
                <w:rFonts w:ascii="Arial" w:hAnsi="Arial" w:cs="Arial"/>
              </w:rPr>
              <w:t>Eil. Nr.</w:t>
            </w:r>
          </w:p>
        </w:tc>
        <w:tc>
          <w:tcPr>
            <w:tcW w:w="5584" w:type="dxa"/>
            <w:shd w:val="clear" w:color="auto" w:fill="auto"/>
          </w:tcPr>
          <w:p w14:paraId="01D5E884"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grupės</w:t>
            </w:r>
          </w:p>
        </w:tc>
        <w:tc>
          <w:tcPr>
            <w:tcW w:w="3222" w:type="dxa"/>
            <w:shd w:val="clear" w:color="auto" w:fill="auto"/>
          </w:tcPr>
          <w:p w14:paraId="0645C53B"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amortizacijos normatyvas (metai)</w:t>
            </w:r>
          </w:p>
        </w:tc>
      </w:tr>
      <w:tr w:rsidR="00504CA2" w:rsidRPr="00254E9E" w14:paraId="6E912C1C" w14:textId="77777777" w:rsidTr="00D66C33">
        <w:tc>
          <w:tcPr>
            <w:tcW w:w="822" w:type="dxa"/>
            <w:shd w:val="clear" w:color="auto" w:fill="auto"/>
          </w:tcPr>
          <w:p w14:paraId="0F8F389D" w14:textId="77777777" w:rsidR="00504CA2" w:rsidRPr="00254E9E" w:rsidRDefault="00504CA2" w:rsidP="001B72CF">
            <w:pPr>
              <w:tabs>
                <w:tab w:val="left" w:pos="900"/>
              </w:tabs>
              <w:ind w:right="96"/>
              <w:rPr>
                <w:rFonts w:ascii="Arial" w:hAnsi="Arial" w:cs="Arial"/>
              </w:rPr>
            </w:pPr>
            <w:r w:rsidRPr="00254E9E">
              <w:rPr>
                <w:rFonts w:ascii="Arial" w:hAnsi="Arial" w:cs="Arial"/>
              </w:rPr>
              <w:t>1.</w:t>
            </w:r>
          </w:p>
        </w:tc>
        <w:tc>
          <w:tcPr>
            <w:tcW w:w="5584" w:type="dxa"/>
            <w:shd w:val="clear" w:color="auto" w:fill="auto"/>
          </w:tcPr>
          <w:p w14:paraId="047B9DE7" w14:textId="77777777" w:rsidR="00504CA2" w:rsidRPr="00254E9E" w:rsidRDefault="00504CA2" w:rsidP="001B72CF">
            <w:pPr>
              <w:tabs>
                <w:tab w:val="left" w:pos="900"/>
              </w:tabs>
              <w:ind w:right="96"/>
              <w:rPr>
                <w:rFonts w:ascii="Arial" w:hAnsi="Arial" w:cs="Arial"/>
              </w:rPr>
            </w:pPr>
            <w:r w:rsidRPr="00254E9E">
              <w:rPr>
                <w:rFonts w:ascii="Arial" w:hAnsi="Arial" w:cs="Arial"/>
              </w:rPr>
              <w:t>Programinė įranga</w:t>
            </w:r>
            <w:r w:rsidR="00DE3844" w:rsidRPr="00254E9E">
              <w:rPr>
                <w:rFonts w:ascii="Arial" w:hAnsi="Arial" w:cs="Arial"/>
              </w:rPr>
              <w:t xml:space="preserve"> ir jos licencijos</w:t>
            </w:r>
          </w:p>
        </w:tc>
        <w:tc>
          <w:tcPr>
            <w:tcW w:w="3222" w:type="dxa"/>
            <w:shd w:val="clear" w:color="auto" w:fill="auto"/>
          </w:tcPr>
          <w:p w14:paraId="1565699B" w14:textId="3BB972E6" w:rsidR="00504CA2" w:rsidRPr="00254E9E" w:rsidRDefault="00A05375" w:rsidP="000D3DB4">
            <w:pPr>
              <w:tabs>
                <w:tab w:val="left" w:pos="900"/>
              </w:tabs>
              <w:ind w:right="96"/>
              <w:jc w:val="center"/>
              <w:rPr>
                <w:rFonts w:ascii="Arial" w:hAnsi="Arial" w:cs="Arial"/>
              </w:rPr>
            </w:pPr>
            <w:r>
              <w:rPr>
                <w:rFonts w:ascii="Arial" w:hAnsi="Arial" w:cs="Arial"/>
              </w:rPr>
              <w:t>3</w:t>
            </w:r>
          </w:p>
        </w:tc>
      </w:tr>
    </w:tbl>
    <w:p w14:paraId="52560EFA" w14:textId="77777777" w:rsidR="00724763" w:rsidRPr="00254E9E" w:rsidRDefault="00724763" w:rsidP="00724763">
      <w:pPr>
        <w:pStyle w:val="Antrat3"/>
        <w:tabs>
          <w:tab w:val="left" w:pos="900"/>
          <w:tab w:val="left" w:pos="2520"/>
        </w:tabs>
        <w:spacing w:before="0" w:after="0"/>
        <w:ind w:right="96"/>
        <w:rPr>
          <w:b w:val="0"/>
          <w:bCs w:val="0"/>
          <w:sz w:val="24"/>
          <w:szCs w:val="24"/>
        </w:rPr>
      </w:pPr>
      <w:bookmarkStart w:id="32" w:name="_Toc165137886"/>
      <w:bookmarkStart w:id="33" w:name="_Toc185240811"/>
      <w:bookmarkEnd w:id="32"/>
    </w:p>
    <w:p w14:paraId="4A8980BC"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Ilgalaikis materialusis turtas</w:t>
      </w:r>
      <w:bookmarkEnd w:id="33"/>
    </w:p>
    <w:p w14:paraId="181C8610" w14:textId="77777777" w:rsidR="00504CA2" w:rsidRPr="00254E9E" w:rsidRDefault="00504CA2" w:rsidP="00504CA2">
      <w:pPr>
        <w:tabs>
          <w:tab w:val="left" w:pos="900"/>
        </w:tabs>
        <w:ind w:right="96" w:firstLine="900"/>
        <w:rPr>
          <w:rFonts w:ascii="Arial" w:hAnsi="Arial" w:cs="Arial"/>
        </w:rPr>
      </w:pPr>
    </w:p>
    <w:p w14:paraId="435A666F" w14:textId="2494792E" w:rsidR="009B644F" w:rsidRPr="00254E9E" w:rsidRDefault="00953BD7" w:rsidP="00CD6CC6">
      <w:pPr>
        <w:widowControl w:val="0"/>
        <w:tabs>
          <w:tab w:val="left" w:pos="540"/>
          <w:tab w:val="left" w:pos="1620"/>
        </w:tabs>
        <w:spacing w:line="276" w:lineRule="auto"/>
        <w:ind w:right="96"/>
        <w:jc w:val="both"/>
        <w:rPr>
          <w:rFonts w:ascii="Arial" w:hAnsi="Arial" w:cs="Arial"/>
        </w:rPr>
      </w:pPr>
      <w:bookmarkStart w:id="34" w:name="_Ref140565456"/>
      <w:r w:rsidRPr="00254E9E">
        <w:rPr>
          <w:rFonts w:ascii="Arial" w:hAnsi="Arial" w:cs="Arial"/>
        </w:rPr>
        <w:tab/>
        <w:t xml:space="preserve">      </w:t>
      </w:r>
      <w:r w:rsidR="00504CA2" w:rsidRPr="00254E9E">
        <w:rPr>
          <w:rFonts w:ascii="Arial" w:hAnsi="Arial" w:cs="Arial"/>
        </w:rPr>
        <w:t>Ilgalaikis materialusis turtas pripažįstamas ir registruojamas apskaitoje,</w:t>
      </w:r>
      <w:r w:rsidR="005E2CD4" w:rsidRPr="00254E9E">
        <w:rPr>
          <w:rFonts w:ascii="Arial" w:hAnsi="Arial" w:cs="Arial"/>
        </w:rPr>
        <w:t xml:space="preserve"> jei jis atitinka</w:t>
      </w:r>
      <w:r w:rsidR="00504CA2" w:rsidRPr="00254E9E">
        <w:rPr>
          <w:rFonts w:ascii="Arial" w:hAnsi="Arial" w:cs="Arial"/>
        </w:rPr>
        <w:t xml:space="preserve"> </w:t>
      </w:r>
      <w:r w:rsidR="009B644F" w:rsidRPr="00254E9E">
        <w:rPr>
          <w:rFonts w:ascii="Arial" w:hAnsi="Arial" w:cs="Arial"/>
        </w:rPr>
        <w:t>ilgalaikio materialiojo turto apibrėžtį ir visus jo pripažinimo kriterijus, pateiktus 12-ajame VSAFAS „Ilgalaikis materialusis turtas“.</w:t>
      </w:r>
    </w:p>
    <w:p w14:paraId="42197293" w14:textId="6D45462C" w:rsidR="009B644F" w:rsidRPr="00254E9E" w:rsidRDefault="00953BD7" w:rsidP="00CD6CC6">
      <w:pPr>
        <w:tabs>
          <w:tab w:val="left" w:pos="900"/>
          <w:tab w:val="left" w:pos="1980"/>
        </w:tabs>
        <w:spacing w:line="276" w:lineRule="auto"/>
        <w:ind w:right="96"/>
        <w:jc w:val="both"/>
        <w:rPr>
          <w:rFonts w:ascii="Arial" w:hAnsi="Arial" w:cs="Arial"/>
        </w:rPr>
      </w:pPr>
      <w:bookmarkStart w:id="35" w:name="_Ref140565532"/>
      <w:bookmarkEnd w:id="34"/>
      <w:r w:rsidRPr="00254E9E">
        <w:rPr>
          <w:rFonts w:ascii="Arial" w:hAnsi="Arial" w:cs="Arial"/>
          <w:bCs/>
          <w:spacing w:val="-2"/>
        </w:rPr>
        <w:tab/>
      </w:r>
      <w:r w:rsidR="009B644F" w:rsidRPr="00254E9E">
        <w:rPr>
          <w:rFonts w:ascii="Arial" w:hAnsi="Arial" w:cs="Arial"/>
          <w:bCs/>
          <w:spacing w:val="-2"/>
        </w:rPr>
        <w:t>I</w:t>
      </w:r>
      <w:r w:rsidR="009B644F" w:rsidRPr="00254E9E">
        <w:rPr>
          <w:rFonts w:ascii="Arial" w:hAnsi="Arial" w:cs="Arial"/>
          <w:bCs/>
          <w:spacing w:val="-4"/>
        </w:rPr>
        <w:t>l</w:t>
      </w:r>
      <w:r w:rsidR="009B644F" w:rsidRPr="00254E9E">
        <w:rPr>
          <w:rFonts w:ascii="Arial" w:hAnsi="Arial" w:cs="Arial"/>
          <w:bCs/>
        </w:rPr>
        <w:t>g</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rPr>
        <w:t>a</w:t>
      </w:r>
      <w:r w:rsidR="009B644F" w:rsidRPr="00254E9E">
        <w:rPr>
          <w:rFonts w:ascii="Arial" w:hAnsi="Arial" w:cs="Arial"/>
          <w:bCs/>
          <w:spacing w:val="5"/>
        </w:rPr>
        <w:t>i</w:t>
      </w:r>
      <w:r w:rsidR="009B644F" w:rsidRPr="00254E9E">
        <w:rPr>
          <w:rFonts w:ascii="Arial" w:hAnsi="Arial" w:cs="Arial"/>
          <w:bCs/>
          <w:spacing w:val="-4"/>
        </w:rPr>
        <w:t>k</w:t>
      </w:r>
      <w:r w:rsidR="009B644F" w:rsidRPr="00254E9E">
        <w:rPr>
          <w:rFonts w:ascii="Arial" w:hAnsi="Arial" w:cs="Arial"/>
          <w:bCs/>
          <w:spacing w:val="1"/>
        </w:rPr>
        <w:t>i</w:t>
      </w:r>
      <w:r w:rsidR="009B644F" w:rsidRPr="00254E9E">
        <w:rPr>
          <w:rFonts w:ascii="Arial" w:hAnsi="Arial" w:cs="Arial"/>
          <w:bCs/>
        </w:rPr>
        <w:t>s</w:t>
      </w:r>
      <w:r w:rsidR="009B644F" w:rsidRPr="00254E9E">
        <w:rPr>
          <w:rFonts w:ascii="Arial" w:hAnsi="Arial" w:cs="Arial"/>
          <w:bCs/>
          <w:spacing w:val="34"/>
        </w:rPr>
        <w:t xml:space="preserve"> </w:t>
      </w:r>
      <w:r w:rsidR="009B644F" w:rsidRPr="00254E9E">
        <w:rPr>
          <w:rFonts w:ascii="Arial" w:hAnsi="Arial" w:cs="Arial"/>
          <w:bCs/>
          <w:spacing w:val="-3"/>
        </w:rPr>
        <w:t>m</w:t>
      </w:r>
      <w:r w:rsidR="009B644F" w:rsidRPr="00254E9E">
        <w:rPr>
          <w:rFonts w:ascii="Arial" w:hAnsi="Arial" w:cs="Arial"/>
          <w:bCs/>
        </w:rPr>
        <w:t>a</w:t>
      </w:r>
      <w:r w:rsidR="009B644F" w:rsidRPr="00254E9E">
        <w:rPr>
          <w:rFonts w:ascii="Arial" w:hAnsi="Arial" w:cs="Arial"/>
          <w:bCs/>
          <w:spacing w:val="2"/>
        </w:rPr>
        <w:t>t</w:t>
      </w:r>
      <w:r w:rsidR="009B644F" w:rsidRPr="00254E9E">
        <w:rPr>
          <w:rFonts w:ascii="Arial" w:hAnsi="Arial" w:cs="Arial"/>
          <w:bCs/>
          <w:spacing w:val="4"/>
        </w:rPr>
        <w:t>e</w:t>
      </w:r>
      <w:r w:rsidR="009B644F" w:rsidRPr="00254E9E">
        <w:rPr>
          <w:rFonts w:ascii="Arial" w:hAnsi="Arial" w:cs="Arial"/>
          <w:bCs/>
          <w:spacing w:val="-5"/>
        </w:rPr>
        <w:t>r</w:t>
      </w:r>
      <w:r w:rsidR="009B644F" w:rsidRPr="00254E9E">
        <w:rPr>
          <w:rFonts w:ascii="Arial" w:hAnsi="Arial" w:cs="Arial"/>
          <w:bCs/>
          <w:spacing w:val="1"/>
        </w:rPr>
        <w:t>i</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spacing w:val="6"/>
        </w:rPr>
        <w:t>u</w:t>
      </w:r>
      <w:r w:rsidR="009B644F" w:rsidRPr="00254E9E">
        <w:rPr>
          <w:rFonts w:ascii="Arial" w:hAnsi="Arial" w:cs="Arial"/>
          <w:bCs/>
          <w:spacing w:val="-2"/>
        </w:rPr>
        <w:t>s</w:t>
      </w:r>
      <w:r w:rsidR="009B644F" w:rsidRPr="00254E9E">
        <w:rPr>
          <w:rFonts w:ascii="Arial" w:hAnsi="Arial" w:cs="Arial"/>
          <w:bCs/>
          <w:spacing w:val="1"/>
        </w:rPr>
        <w:t>i</w:t>
      </w:r>
      <w:r w:rsidR="009B644F" w:rsidRPr="00254E9E">
        <w:rPr>
          <w:rFonts w:ascii="Arial" w:hAnsi="Arial" w:cs="Arial"/>
          <w:bCs/>
        </w:rPr>
        <w:t xml:space="preserve">s </w:t>
      </w:r>
      <w:r w:rsidR="009B644F" w:rsidRPr="00254E9E">
        <w:rPr>
          <w:rFonts w:ascii="Arial" w:hAnsi="Arial" w:cs="Arial"/>
          <w:bCs/>
          <w:spacing w:val="2"/>
        </w:rPr>
        <w:t>t</w:t>
      </w:r>
      <w:r w:rsidR="009B644F" w:rsidRPr="00254E9E">
        <w:rPr>
          <w:rFonts w:ascii="Arial" w:hAnsi="Arial" w:cs="Arial"/>
          <w:bCs/>
          <w:spacing w:val="1"/>
        </w:rPr>
        <w:t>u</w:t>
      </w:r>
      <w:r w:rsidR="009B644F" w:rsidRPr="00254E9E">
        <w:rPr>
          <w:rFonts w:ascii="Arial" w:hAnsi="Arial" w:cs="Arial"/>
          <w:bCs/>
          <w:spacing w:val="-5"/>
        </w:rPr>
        <w:t>r</w:t>
      </w:r>
      <w:r w:rsidR="009B644F" w:rsidRPr="00254E9E">
        <w:rPr>
          <w:rFonts w:ascii="Arial" w:hAnsi="Arial" w:cs="Arial"/>
          <w:bCs/>
          <w:spacing w:val="2"/>
        </w:rPr>
        <w:t>t</w:t>
      </w:r>
      <w:r w:rsidR="009B644F" w:rsidRPr="00254E9E">
        <w:rPr>
          <w:rFonts w:ascii="Arial" w:hAnsi="Arial" w:cs="Arial"/>
          <w:bCs/>
        </w:rPr>
        <w:t>as</w:t>
      </w:r>
      <w:r w:rsidR="009B644F" w:rsidRPr="00254E9E">
        <w:rPr>
          <w:rFonts w:ascii="Arial" w:hAnsi="Arial" w:cs="Arial"/>
          <w:b/>
          <w:bCs/>
        </w:rPr>
        <w:t xml:space="preserve"> </w:t>
      </w:r>
      <w:r w:rsidR="009B644F" w:rsidRPr="00254E9E">
        <w:rPr>
          <w:rFonts w:ascii="Arial" w:hAnsi="Arial" w:cs="Arial"/>
          <w:spacing w:val="-1"/>
        </w:rPr>
        <w:t>a</w:t>
      </w:r>
      <w:r w:rsidR="009B644F" w:rsidRPr="00254E9E">
        <w:rPr>
          <w:rFonts w:ascii="Arial" w:hAnsi="Arial" w:cs="Arial"/>
        </w:rPr>
        <w:t>p</w:t>
      </w:r>
      <w:r w:rsidR="009B644F" w:rsidRPr="00254E9E">
        <w:rPr>
          <w:rFonts w:ascii="Arial" w:hAnsi="Arial" w:cs="Arial"/>
          <w:spacing w:val="-2"/>
        </w:rPr>
        <w:t>s</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spacing w:val="10"/>
        </w:rPr>
        <w:t>t</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rPr>
        <w:t xml:space="preserve">e </w:t>
      </w:r>
      <w:r w:rsidR="009B644F" w:rsidRPr="00254E9E">
        <w:rPr>
          <w:rFonts w:ascii="Arial" w:hAnsi="Arial" w:cs="Arial"/>
          <w:spacing w:val="36"/>
        </w:rPr>
        <w:t xml:space="preserve"> </w:t>
      </w:r>
      <w:r w:rsidR="009B644F" w:rsidRPr="00254E9E">
        <w:rPr>
          <w:rFonts w:ascii="Arial" w:hAnsi="Arial" w:cs="Arial"/>
          <w:spacing w:val="2"/>
        </w:rPr>
        <w:t>r</w:t>
      </w:r>
      <w:r w:rsidR="009B644F" w:rsidRPr="00254E9E">
        <w:rPr>
          <w:rFonts w:ascii="Arial" w:hAnsi="Arial" w:cs="Arial"/>
          <w:spacing w:val="-1"/>
        </w:rPr>
        <w:t>e</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5"/>
        </w:rPr>
        <w:t>u</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36"/>
        </w:rPr>
        <w:t xml:space="preserve"> </w:t>
      </w:r>
      <w:r w:rsidR="009B644F" w:rsidRPr="00254E9E">
        <w:rPr>
          <w:rFonts w:ascii="Arial" w:hAnsi="Arial" w:cs="Arial"/>
          <w:spacing w:val="-4"/>
        </w:rPr>
        <w:t>į</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spacing w:val="5"/>
        </w:rPr>
        <w:t>g</w:t>
      </w:r>
      <w:r w:rsidR="009B644F" w:rsidRPr="00254E9E">
        <w:rPr>
          <w:rFonts w:ascii="Arial" w:hAnsi="Arial" w:cs="Arial"/>
        </w:rPr>
        <w:t>i</w:t>
      </w:r>
      <w:r w:rsidR="009B644F" w:rsidRPr="00254E9E">
        <w:rPr>
          <w:rFonts w:ascii="Arial" w:hAnsi="Arial" w:cs="Arial"/>
          <w:spacing w:val="-4"/>
        </w:rPr>
        <w:t>j</w:t>
      </w:r>
      <w:r w:rsidR="009B644F" w:rsidRPr="00254E9E">
        <w:rPr>
          <w:rFonts w:ascii="Arial" w:hAnsi="Arial" w:cs="Arial"/>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1"/>
        </w:rPr>
        <w:t>a</w:t>
      </w:r>
      <w:r w:rsidR="009B644F" w:rsidRPr="00254E9E">
        <w:rPr>
          <w:rFonts w:ascii="Arial" w:hAnsi="Arial" w:cs="Arial"/>
          <w:spacing w:val="6"/>
        </w:rPr>
        <w:t>r</w:t>
      </w:r>
      <w:r w:rsidR="009B644F" w:rsidRPr="00254E9E">
        <w:rPr>
          <w:rFonts w:ascii="Arial" w:hAnsi="Arial" w:cs="Arial"/>
          <w:spacing w:val="-5"/>
        </w:rPr>
        <w:t>b</w:t>
      </w:r>
      <w:r w:rsidR="009B644F" w:rsidRPr="00254E9E">
        <w:rPr>
          <w:rFonts w:ascii="Arial" w:hAnsi="Arial" w:cs="Arial"/>
        </w:rPr>
        <w:t>a p</w:t>
      </w:r>
      <w:r w:rsidR="009B644F" w:rsidRPr="00254E9E">
        <w:rPr>
          <w:rFonts w:ascii="Arial" w:hAnsi="Arial" w:cs="Arial"/>
          <w:spacing w:val="-1"/>
        </w:rPr>
        <w:t>a</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mi</w:t>
      </w:r>
      <w:r w:rsidR="009B644F" w:rsidRPr="00254E9E">
        <w:rPr>
          <w:rFonts w:ascii="Arial" w:hAnsi="Arial" w:cs="Arial"/>
          <w:spacing w:val="5"/>
        </w:rPr>
        <w:t>n</w:t>
      </w:r>
      <w:r w:rsidR="009B644F" w:rsidRPr="00254E9E">
        <w:rPr>
          <w:rFonts w:ascii="Arial" w:hAnsi="Arial" w:cs="Arial"/>
          <w:spacing w:val="1"/>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24"/>
        </w:rPr>
        <w:t xml:space="preserve"> </w:t>
      </w:r>
      <w:r w:rsidR="009B644F" w:rsidRPr="00254E9E">
        <w:rPr>
          <w:rFonts w:ascii="Arial" w:hAnsi="Arial" w:cs="Arial"/>
          <w:spacing w:val="-2"/>
        </w:rPr>
        <w:t>s</w:t>
      </w:r>
      <w:r w:rsidR="009B644F" w:rsidRPr="00254E9E">
        <w:rPr>
          <w:rFonts w:ascii="Arial" w:hAnsi="Arial" w:cs="Arial"/>
          <w:spacing w:val="4"/>
        </w:rPr>
        <w:t>a</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n</w:t>
      </w:r>
      <w:r w:rsidR="009B644F" w:rsidRPr="00254E9E">
        <w:rPr>
          <w:rFonts w:ascii="Arial" w:hAnsi="Arial" w:cs="Arial"/>
          <w:spacing w:val="-2"/>
        </w:rPr>
        <w:t>a</w:t>
      </w:r>
      <w:r w:rsidR="009B644F" w:rsidRPr="00254E9E">
        <w:rPr>
          <w:rFonts w:ascii="Arial" w:hAnsi="Arial" w:cs="Arial"/>
        </w:rPr>
        <w:t>,</w:t>
      </w:r>
      <w:r w:rsidR="009B644F" w:rsidRPr="00254E9E">
        <w:rPr>
          <w:rFonts w:ascii="Arial" w:hAnsi="Arial" w:cs="Arial"/>
          <w:spacing w:val="23"/>
        </w:rPr>
        <w:t xml:space="preserve"> </w:t>
      </w:r>
      <w:r w:rsidR="009B644F" w:rsidRPr="00254E9E">
        <w:rPr>
          <w:rFonts w:ascii="Arial" w:hAnsi="Arial" w:cs="Arial"/>
          <w:spacing w:val="-4"/>
        </w:rPr>
        <w:t>j</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27"/>
        </w:rPr>
        <w:t xml:space="preserve"> </w:t>
      </w:r>
      <w:r w:rsidR="009B644F" w:rsidRPr="00254E9E">
        <w:rPr>
          <w:rFonts w:ascii="Arial" w:hAnsi="Arial" w:cs="Arial"/>
          <w:spacing w:val="-9"/>
        </w:rPr>
        <w:t>j</w:t>
      </w:r>
      <w:r w:rsidR="009B644F" w:rsidRPr="00254E9E">
        <w:rPr>
          <w:rFonts w:ascii="Arial" w:hAnsi="Arial" w:cs="Arial"/>
        </w:rPr>
        <w:t>o</w:t>
      </w:r>
      <w:r w:rsidR="009B644F" w:rsidRPr="00254E9E">
        <w:rPr>
          <w:rFonts w:ascii="Arial" w:hAnsi="Arial" w:cs="Arial"/>
          <w:spacing w:val="25"/>
        </w:rPr>
        <w:t xml:space="preserve"> </w:t>
      </w:r>
      <w:r w:rsidR="009B644F" w:rsidRPr="00254E9E">
        <w:rPr>
          <w:rFonts w:ascii="Arial" w:hAnsi="Arial" w:cs="Arial"/>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ė</w:t>
      </w:r>
      <w:r w:rsidR="009B644F" w:rsidRPr="00254E9E">
        <w:rPr>
          <w:rFonts w:ascii="Arial" w:hAnsi="Arial" w:cs="Arial"/>
          <w:spacing w:val="19"/>
        </w:rPr>
        <w:t xml:space="preserve"> </w:t>
      </w:r>
      <w:r w:rsidR="009B644F" w:rsidRPr="00254E9E">
        <w:rPr>
          <w:rFonts w:ascii="Arial" w:hAnsi="Arial" w:cs="Arial"/>
          <w:spacing w:val="-9"/>
        </w:rPr>
        <w:t>y</w:t>
      </w:r>
      <w:r w:rsidR="009B644F" w:rsidRPr="00254E9E">
        <w:rPr>
          <w:rFonts w:ascii="Arial" w:hAnsi="Arial" w:cs="Arial"/>
          <w:spacing w:val="2"/>
        </w:rPr>
        <w:t>r</w:t>
      </w:r>
      <w:r w:rsidR="009B644F" w:rsidRPr="00254E9E">
        <w:rPr>
          <w:rFonts w:ascii="Arial" w:hAnsi="Arial" w:cs="Arial"/>
        </w:rPr>
        <w:t>a</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rPr>
        <w:t>e</w:t>
      </w:r>
      <w:r w:rsidR="009B644F" w:rsidRPr="00254E9E">
        <w:rPr>
          <w:rFonts w:ascii="Arial" w:hAnsi="Arial" w:cs="Arial"/>
          <w:spacing w:val="19"/>
        </w:rPr>
        <w:t xml:space="preserve"> </w:t>
      </w:r>
      <w:r w:rsidR="009B644F" w:rsidRPr="00254E9E">
        <w:rPr>
          <w:rFonts w:ascii="Arial" w:hAnsi="Arial" w:cs="Arial"/>
          <w:spacing w:val="-4"/>
        </w:rPr>
        <w:t>m</w:t>
      </w:r>
      <w:r w:rsidR="009B644F" w:rsidRPr="00254E9E">
        <w:rPr>
          <w:rFonts w:ascii="Arial" w:hAnsi="Arial" w:cs="Arial"/>
          <w:spacing w:val="-1"/>
        </w:rPr>
        <w:t>a</w:t>
      </w:r>
      <w:r w:rsidR="009B644F" w:rsidRPr="00254E9E">
        <w:rPr>
          <w:rFonts w:ascii="Arial" w:hAnsi="Arial" w:cs="Arial"/>
          <w:spacing w:val="4"/>
        </w:rPr>
        <w:t>že</w:t>
      </w:r>
      <w:r w:rsidR="009B644F" w:rsidRPr="00254E9E">
        <w:rPr>
          <w:rFonts w:ascii="Arial" w:hAnsi="Arial" w:cs="Arial"/>
          <w:spacing w:val="-2"/>
        </w:rPr>
        <w:t>s</w:t>
      </w:r>
      <w:r w:rsidR="009B644F" w:rsidRPr="00254E9E">
        <w:rPr>
          <w:rFonts w:ascii="Arial" w:hAnsi="Arial" w:cs="Arial"/>
        </w:rPr>
        <w:t>nė</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 xml:space="preserve">i nustatyta vertė </w:t>
      </w:r>
      <w:r w:rsidR="009B644F" w:rsidRPr="00254E9E">
        <w:rPr>
          <w:rFonts w:ascii="Arial" w:hAnsi="Arial" w:cs="Arial"/>
          <w:spacing w:val="2"/>
        </w:rPr>
        <w:t>(</w:t>
      </w:r>
      <w:r w:rsidR="009B644F" w:rsidRPr="00254E9E">
        <w:rPr>
          <w:rFonts w:ascii="Arial" w:hAnsi="Arial" w:cs="Arial"/>
          <w:spacing w:val="3"/>
        </w:rPr>
        <w:t>š</w:t>
      </w:r>
      <w:r w:rsidR="009B644F" w:rsidRPr="00254E9E">
        <w:rPr>
          <w:rFonts w:ascii="Arial" w:hAnsi="Arial" w:cs="Arial"/>
          <w:spacing w:val="-9"/>
        </w:rPr>
        <w:t>i</w:t>
      </w:r>
      <w:r w:rsidR="009B644F" w:rsidRPr="00254E9E">
        <w:rPr>
          <w:rFonts w:ascii="Arial" w:hAnsi="Arial" w:cs="Arial"/>
        </w:rPr>
        <w:t>s</w:t>
      </w:r>
      <w:r w:rsidR="009B644F" w:rsidRPr="00254E9E">
        <w:rPr>
          <w:rFonts w:ascii="Arial" w:hAnsi="Arial" w:cs="Arial"/>
          <w:spacing w:val="23"/>
        </w:rPr>
        <w:t xml:space="preserve"> </w:t>
      </w:r>
      <w:r w:rsidR="009B644F" w:rsidRPr="00254E9E">
        <w:rPr>
          <w:rFonts w:ascii="Arial" w:hAnsi="Arial" w:cs="Arial"/>
        </w:rPr>
        <w:t>k</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t</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4"/>
        </w:rPr>
        <w:t>ij</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0"/>
        </w:rPr>
        <w:t>o</w:t>
      </w:r>
      <w:r w:rsidR="009B644F" w:rsidRPr="00254E9E">
        <w:rPr>
          <w:rFonts w:ascii="Arial" w:hAnsi="Arial" w:cs="Arial"/>
          <w:spacing w:val="-9"/>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1"/>
        </w:rPr>
        <w:t>i</w:t>
      </w:r>
      <w:r w:rsidR="009B644F" w:rsidRPr="00254E9E">
        <w:rPr>
          <w:rFonts w:ascii="Arial" w:hAnsi="Arial" w:cs="Arial"/>
          <w:spacing w:val="-4"/>
        </w:rPr>
        <w:t>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rPr>
        <w:t xml:space="preserve">m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9"/>
        </w:rPr>
        <w:t>i</w:t>
      </w:r>
      <w:r w:rsidR="009B644F" w:rsidRPr="00254E9E">
        <w:rPr>
          <w:rFonts w:ascii="Arial" w:hAnsi="Arial" w:cs="Arial"/>
        </w:rPr>
        <w:t xml:space="preserve">, </w:t>
      </w:r>
      <w:r w:rsidR="009B644F" w:rsidRPr="00254E9E">
        <w:rPr>
          <w:rFonts w:ascii="Arial" w:hAnsi="Arial" w:cs="Arial"/>
          <w:spacing w:val="5"/>
        </w:rPr>
        <w:t>k</w:t>
      </w:r>
      <w:r w:rsidR="009B644F" w:rsidRPr="00254E9E">
        <w:rPr>
          <w:rFonts w:ascii="Arial" w:hAnsi="Arial" w:cs="Arial"/>
          <w:spacing w:val="-4"/>
        </w:rPr>
        <w:t>il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9"/>
        </w:rPr>
        <w:t>m</w:t>
      </w:r>
      <w:r w:rsidR="009B644F" w:rsidRPr="00254E9E">
        <w:rPr>
          <w:rFonts w:ascii="Arial" w:hAnsi="Arial" w:cs="Arial"/>
          <w:spacing w:val="5"/>
        </w:rPr>
        <w:t>o</w:t>
      </w:r>
      <w:r w:rsidR="009B644F" w:rsidRPr="00254E9E">
        <w:rPr>
          <w:rFonts w:ascii="Arial" w:hAnsi="Arial" w:cs="Arial"/>
          <w:spacing w:val="3"/>
        </w:rPr>
        <w:t>s</w:t>
      </w:r>
      <w:r w:rsidR="009B644F" w:rsidRPr="00254E9E">
        <w:rPr>
          <w:rFonts w:ascii="Arial" w:hAnsi="Arial" w:cs="Arial"/>
          <w:spacing w:val="-9"/>
        </w:rPr>
        <w:t>i</w:t>
      </w:r>
      <w:r w:rsidR="009B644F" w:rsidRPr="00254E9E">
        <w:rPr>
          <w:rFonts w:ascii="Arial" w:hAnsi="Arial" w:cs="Arial"/>
          <w:spacing w:val="10"/>
        </w:rPr>
        <w:t>o</w:t>
      </w:r>
      <w:r w:rsidR="009B644F" w:rsidRPr="00254E9E">
        <w:rPr>
          <w:rFonts w:ascii="Arial" w:hAnsi="Arial" w:cs="Arial"/>
          <w:spacing w:val="-4"/>
        </w:rPr>
        <w:t>m</w:t>
      </w:r>
      <w:r w:rsidR="009B644F" w:rsidRPr="00254E9E">
        <w:rPr>
          <w:rFonts w:ascii="Arial" w:hAnsi="Arial" w:cs="Arial"/>
        </w:rPr>
        <w:t>s k</w:t>
      </w:r>
      <w:r w:rsidR="009B644F" w:rsidRPr="00254E9E">
        <w:rPr>
          <w:rFonts w:ascii="Arial" w:hAnsi="Arial" w:cs="Arial"/>
          <w:spacing w:val="1"/>
        </w:rPr>
        <w:t>u</w:t>
      </w:r>
      <w:r w:rsidR="009B644F" w:rsidRPr="00254E9E">
        <w:rPr>
          <w:rFonts w:ascii="Arial" w:hAnsi="Arial" w:cs="Arial"/>
          <w:spacing w:val="-9"/>
        </w:rPr>
        <w:t>l</w:t>
      </w:r>
      <w:r w:rsidR="009B644F" w:rsidRPr="00254E9E">
        <w:rPr>
          <w:rFonts w:ascii="Arial" w:hAnsi="Arial" w:cs="Arial"/>
          <w:spacing w:val="5"/>
        </w:rPr>
        <w:t>t</w:t>
      </w:r>
      <w:r w:rsidR="009B644F" w:rsidRPr="00254E9E">
        <w:rPr>
          <w:rFonts w:ascii="Arial" w:hAnsi="Arial" w:cs="Arial"/>
        </w:rPr>
        <w:t>ū</w:t>
      </w:r>
      <w:r w:rsidR="009B644F" w:rsidRPr="00254E9E">
        <w:rPr>
          <w:rFonts w:ascii="Arial" w:hAnsi="Arial" w:cs="Arial"/>
          <w:spacing w:val="2"/>
        </w:rPr>
        <w:t>r</w:t>
      </w:r>
      <w:r w:rsidR="009B644F" w:rsidRPr="00254E9E">
        <w:rPr>
          <w:rFonts w:ascii="Arial" w:hAnsi="Arial" w:cs="Arial"/>
          <w:spacing w:val="5"/>
        </w:rPr>
        <w:t>o</w:t>
      </w:r>
      <w:r w:rsidR="009B644F" w:rsidRPr="00254E9E">
        <w:rPr>
          <w:rFonts w:ascii="Arial" w:hAnsi="Arial" w:cs="Arial"/>
        </w:rPr>
        <w:t xml:space="preserve">s </w:t>
      </w:r>
      <w:r w:rsidR="009B644F" w:rsidRPr="00254E9E">
        <w:rPr>
          <w:rFonts w:ascii="Arial" w:hAnsi="Arial" w:cs="Arial"/>
          <w:spacing w:val="-5"/>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spacing w:val="-5"/>
        </w:rPr>
        <w:t>yb</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rPr>
        <w:t xml:space="preserve">s </w:t>
      </w:r>
      <w:r w:rsidR="009B644F" w:rsidRPr="00254E9E">
        <w:rPr>
          <w:rFonts w:ascii="Arial" w:hAnsi="Arial" w:cs="Arial"/>
          <w:spacing w:val="-9"/>
        </w:rPr>
        <w:t>i</w:t>
      </w:r>
      <w:r w:rsidR="009B644F" w:rsidRPr="00254E9E">
        <w:rPr>
          <w:rFonts w:ascii="Arial" w:hAnsi="Arial" w:cs="Arial"/>
        </w:rPr>
        <w:t xml:space="preserve">r </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1"/>
        </w:rPr>
        <w:t>a</w:t>
      </w:r>
      <w:r w:rsidR="009B644F" w:rsidRPr="00254E9E">
        <w:rPr>
          <w:rFonts w:ascii="Arial" w:hAnsi="Arial" w:cs="Arial"/>
        </w:rPr>
        <w:t>n</w:t>
      </w:r>
      <w:r w:rsidR="009B644F" w:rsidRPr="00254E9E">
        <w:rPr>
          <w:rFonts w:ascii="Arial" w:hAnsi="Arial" w:cs="Arial"/>
          <w:spacing w:val="-2"/>
        </w:rPr>
        <w:t>s</w:t>
      </w:r>
      <w:r w:rsidR="009B644F" w:rsidRPr="00254E9E">
        <w:rPr>
          <w:rFonts w:ascii="Arial" w:hAnsi="Arial" w:cs="Arial"/>
        </w:rPr>
        <w:t>p</w:t>
      </w:r>
      <w:r w:rsidR="009B644F" w:rsidRPr="00254E9E">
        <w:rPr>
          <w:rFonts w:ascii="Arial" w:hAnsi="Arial" w:cs="Arial"/>
          <w:spacing w:val="5"/>
        </w:rPr>
        <w:t>o</w:t>
      </w:r>
      <w:r w:rsidR="009B644F" w:rsidRPr="00254E9E">
        <w:rPr>
          <w:rFonts w:ascii="Arial" w:hAnsi="Arial" w:cs="Arial"/>
          <w:spacing w:val="-3"/>
        </w:rPr>
        <w:t>r</w:t>
      </w:r>
      <w:r w:rsidR="009B644F" w:rsidRPr="00254E9E">
        <w:rPr>
          <w:rFonts w:ascii="Arial" w:hAnsi="Arial" w:cs="Arial"/>
        </w:rPr>
        <w:t>to p</w:t>
      </w:r>
      <w:r w:rsidR="009B644F" w:rsidRPr="00254E9E">
        <w:rPr>
          <w:rFonts w:ascii="Arial" w:hAnsi="Arial" w:cs="Arial"/>
          <w:spacing w:val="2"/>
        </w:rPr>
        <w:t>r</w:t>
      </w:r>
      <w:r w:rsidR="009B644F" w:rsidRPr="00254E9E">
        <w:rPr>
          <w:rFonts w:ascii="Arial" w:hAnsi="Arial" w:cs="Arial"/>
          <w:spacing w:val="-9"/>
        </w:rPr>
        <w:t>i</w:t>
      </w:r>
      <w:r w:rsidR="009B644F" w:rsidRPr="00254E9E">
        <w:rPr>
          <w:rFonts w:ascii="Arial" w:hAnsi="Arial" w:cs="Arial"/>
          <w:spacing w:val="4"/>
        </w:rPr>
        <w:t>e</w:t>
      </w:r>
      <w:r w:rsidR="009B644F" w:rsidRPr="00254E9E">
        <w:rPr>
          <w:rFonts w:ascii="Arial" w:hAnsi="Arial" w:cs="Arial"/>
          <w:spacing w:val="-9"/>
        </w:rPr>
        <w:t>m</w:t>
      </w:r>
      <w:r w:rsidR="009B644F" w:rsidRPr="00254E9E">
        <w:rPr>
          <w:rFonts w:ascii="Arial" w:hAnsi="Arial" w:cs="Arial"/>
          <w:spacing w:val="10"/>
        </w:rPr>
        <w:t>o</w:t>
      </w:r>
      <w:r w:rsidR="009B644F" w:rsidRPr="00254E9E">
        <w:rPr>
          <w:rFonts w:ascii="Arial" w:hAnsi="Arial" w:cs="Arial"/>
          <w:spacing w:val="-5"/>
        </w:rPr>
        <w:t>n</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spacing w:val="-2"/>
        </w:rPr>
        <w:t>s, šaunamiesiems ginklams</w:t>
      </w:r>
      <w:r w:rsidR="009B644F" w:rsidRPr="00254E9E">
        <w:rPr>
          <w:rFonts w:ascii="Arial" w:hAnsi="Arial" w:cs="Arial"/>
          <w:spacing w:val="2"/>
        </w:rPr>
        <w:t>)</w:t>
      </w:r>
      <w:r w:rsidR="009B644F" w:rsidRPr="00254E9E">
        <w:rPr>
          <w:rFonts w:ascii="Arial" w:hAnsi="Arial" w:cs="Arial"/>
        </w:rPr>
        <w:t>,</w:t>
      </w:r>
      <w:r w:rsidR="009B644F" w:rsidRPr="00254E9E">
        <w:rPr>
          <w:rFonts w:ascii="Arial" w:hAnsi="Arial" w:cs="Arial"/>
          <w:spacing w:val="40"/>
        </w:rPr>
        <w:t xml:space="preserve"> </w:t>
      </w:r>
      <w:r w:rsidR="009B644F" w:rsidRPr="00254E9E">
        <w:rPr>
          <w:rFonts w:ascii="Arial" w:hAnsi="Arial" w:cs="Arial"/>
          <w:spacing w:val="-4"/>
        </w:rPr>
        <w:t>įstaigos</w:t>
      </w:r>
      <w:r w:rsidR="009B644F" w:rsidRPr="00254E9E">
        <w:rPr>
          <w:rFonts w:ascii="Arial" w:hAnsi="Arial" w:cs="Arial"/>
        </w:rPr>
        <w:t xml:space="preserve"> </w:t>
      </w:r>
      <w:r w:rsidR="009B644F" w:rsidRPr="00254E9E">
        <w:rPr>
          <w:rFonts w:ascii="Arial" w:hAnsi="Arial" w:cs="Arial"/>
          <w:spacing w:val="-5"/>
        </w:rPr>
        <w:t>v</w:t>
      </w:r>
      <w:r w:rsidR="009B644F" w:rsidRPr="00254E9E">
        <w:rPr>
          <w:rFonts w:ascii="Arial" w:hAnsi="Arial" w:cs="Arial"/>
          <w:spacing w:val="4"/>
        </w:rPr>
        <w:t>e</w:t>
      </w:r>
      <w:r w:rsidR="009B644F" w:rsidRPr="00254E9E">
        <w:rPr>
          <w:rFonts w:ascii="Arial" w:hAnsi="Arial" w:cs="Arial"/>
          <w:spacing w:val="-4"/>
        </w:rPr>
        <w:t>i</w:t>
      </w:r>
      <w:r w:rsidR="009B644F" w:rsidRPr="00254E9E">
        <w:rPr>
          <w:rFonts w:ascii="Arial" w:hAnsi="Arial" w:cs="Arial"/>
          <w:spacing w:val="5"/>
        </w:rPr>
        <w:t>k</w:t>
      </w:r>
      <w:r w:rsidR="009B644F" w:rsidRPr="00254E9E">
        <w:rPr>
          <w:rFonts w:ascii="Arial" w:hAnsi="Arial" w:cs="Arial"/>
          <w:spacing w:val="-9"/>
        </w:rPr>
        <w:t>l</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rPr>
        <w:t>e</w:t>
      </w:r>
      <w:r w:rsidR="009B644F" w:rsidRPr="00254E9E">
        <w:rPr>
          <w:rFonts w:ascii="Arial" w:hAnsi="Arial" w:cs="Arial"/>
          <w:spacing w:val="3"/>
        </w:rPr>
        <w:t xml:space="preserve"> </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rPr>
        <w:t>i</w:t>
      </w:r>
      <w:r w:rsidR="009B644F" w:rsidRPr="00254E9E">
        <w:rPr>
          <w:rFonts w:ascii="Arial" w:hAnsi="Arial" w:cs="Arial"/>
          <w:spacing w:val="-4"/>
        </w:rPr>
        <w:t>l</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1"/>
        </w:rPr>
        <w:t>a</w:t>
      </w:r>
      <w:r w:rsidR="009B644F" w:rsidRPr="00254E9E">
        <w:rPr>
          <w:rFonts w:ascii="Arial" w:hAnsi="Arial" w:cs="Arial"/>
        </w:rPr>
        <w:t>u</w:t>
      </w:r>
      <w:r w:rsidR="009B644F" w:rsidRPr="00254E9E">
        <w:rPr>
          <w:rFonts w:ascii="Arial" w:hAnsi="Arial" w:cs="Arial"/>
          <w:spacing w:val="10"/>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7"/>
        </w:rPr>
        <w:t xml:space="preserve"> </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spacing w:val="4"/>
        </w:rPr>
        <w:t>e</w:t>
      </w:r>
      <w:r w:rsidR="009B644F" w:rsidRPr="00254E9E">
        <w:rPr>
          <w:rFonts w:ascii="Arial" w:hAnsi="Arial" w:cs="Arial"/>
        </w:rPr>
        <w:t>n</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spacing w:val="-4"/>
        </w:rPr>
        <w:t>m</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3"/>
        </w:rPr>
        <w:t xml:space="preserve"> </w:t>
      </w:r>
      <w:r w:rsidR="009B644F" w:rsidRPr="00254E9E">
        <w:rPr>
          <w:rFonts w:ascii="Arial" w:hAnsi="Arial" w:cs="Arial"/>
        </w:rPr>
        <w:t>p</w:t>
      </w:r>
      <w:r w:rsidR="009B644F" w:rsidRPr="00254E9E">
        <w:rPr>
          <w:rFonts w:ascii="Arial" w:hAnsi="Arial" w:cs="Arial"/>
          <w:spacing w:val="-1"/>
        </w:rPr>
        <w:t>a</w:t>
      </w:r>
      <w:r w:rsidR="009B644F" w:rsidRPr="00254E9E">
        <w:rPr>
          <w:rFonts w:ascii="Arial" w:hAnsi="Arial" w:cs="Arial"/>
        </w:rPr>
        <w:t>g</w:t>
      </w:r>
      <w:r w:rsidR="009B644F" w:rsidRPr="00254E9E">
        <w:rPr>
          <w:rFonts w:ascii="Arial" w:hAnsi="Arial" w:cs="Arial"/>
          <w:spacing w:val="2"/>
        </w:rPr>
        <w:t>r</w:t>
      </w:r>
      <w:r w:rsidR="009B644F" w:rsidRPr="00254E9E">
        <w:rPr>
          <w:rFonts w:ascii="Arial" w:hAnsi="Arial" w:cs="Arial"/>
          <w:spacing w:val="-4"/>
        </w:rPr>
        <w:t>į</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4"/>
        </w:rPr>
        <w:t xml:space="preserve"> </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
        </w:rPr>
        <w:t>ė</w:t>
      </w:r>
      <w:r w:rsidR="009B644F" w:rsidRPr="00254E9E">
        <w:rPr>
          <w:rFonts w:ascii="Arial" w:hAnsi="Arial" w:cs="Arial"/>
          <w:spacing w:val="10"/>
        </w:rPr>
        <w:t>t</w:t>
      </w:r>
      <w:r w:rsidR="009B644F" w:rsidRPr="00254E9E">
        <w:rPr>
          <w:rFonts w:ascii="Arial" w:hAnsi="Arial" w:cs="Arial"/>
          <w:spacing w:val="-4"/>
        </w:rPr>
        <w:t>i</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w:t>
      </w:r>
      <w:r w:rsidR="009B644F" w:rsidRPr="00254E9E">
        <w:rPr>
          <w:rFonts w:ascii="Arial" w:hAnsi="Arial" w:cs="Arial"/>
          <w:spacing w:val="8"/>
        </w:rPr>
        <w:t xml:space="preserve"> </w:t>
      </w:r>
      <w:r w:rsidR="009B644F" w:rsidRPr="00254E9E">
        <w:rPr>
          <w:rFonts w:ascii="Arial" w:hAnsi="Arial" w:cs="Arial"/>
        </w:rPr>
        <w:t>k</w:t>
      </w:r>
      <w:r w:rsidR="009B644F" w:rsidRPr="00254E9E">
        <w:rPr>
          <w:rFonts w:ascii="Arial" w:hAnsi="Arial" w:cs="Arial"/>
          <w:spacing w:val="-1"/>
        </w:rPr>
        <w:t>a</w:t>
      </w:r>
      <w:r w:rsidR="009B644F" w:rsidRPr="00254E9E">
        <w:rPr>
          <w:rFonts w:ascii="Arial" w:hAnsi="Arial" w:cs="Arial"/>
        </w:rPr>
        <w:t>d</w:t>
      </w:r>
      <w:r w:rsidR="009B644F" w:rsidRPr="00254E9E">
        <w:rPr>
          <w:rFonts w:ascii="Arial" w:hAnsi="Arial" w:cs="Arial"/>
          <w:spacing w:val="11"/>
        </w:rPr>
        <w:t xml:space="preserve"> </w:t>
      </w:r>
      <w:r w:rsidR="009B644F" w:rsidRPr="00254E9E">
        <w:rPr>
          <w:rFonts w:ascii="Arial" w:hAnsi="Arial" w:cs="Arial"/>
          <w:spacing w:val="-5"/>
        </w:rPr>
        <w:t>b</w:t>
      </w:r>
      <w:r w:rsidR="009B644F" w:rsidRPr="00254E9E">
        <w:rPr>
          <w:rFonts w:ascii="Arial" w:hAnsi="Arial" w:cs="Arial"/>
        </w:rPr>
        <w:t>ū</w:t>
      </w:r>
      <w:r w:rsidR="009B644F" w:rsidRPr="00254E9E">
        <w:rPr>
          <w:rFonts w:ascii="Arial" w:hAnsi="Arial" w:cs="Arial"/>
          <w:spacing w:val="3"/>
        </w:rPr>
        <w:t>s</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spacing w:val="7"/>
        </w:rPr>
        <w:t>s</w:t>
      </w:r>
      <w:r w:rsidR="009B644F" w:rsidRPr="00254E9E">
        <w:rPr>
          <w:rFonts w:ascii="Arial" w:hAnsi="Arial" w:cs="Arial"/>
          <w:spacing w:val="-4"/>
        </w:rPr>
        <w:t>i</w:t>
      </w:r>
      <w:r w:rsidR="009B644F" w:rsidRPr="00254E9E">
        <w:rPr>
          <w:rFonts w:ascii="Arial" w:hAnsi="Arial" w:cs="Arial"/>
          <w:spacing w:val="4"/>
        </w:rPr>
        <w:t>a</w:t>
      </w:r>
      <w:r w:rsidR="009B644F" w:rsidRPr="00254E9E">
        <w:rPr>
          <w:rFonts w:ascii="Arial" w:hAnsi="Arial" w:cs="Arial"/>
        </w:rPr>
        <w:t xml:space="preserve">is </w:t>
      </w:r>
      <w:r w:rsidR="009B644F" w:rsidRPr="00254E9E">
        <w:rPr>
          <w:rFonts w:ascii="Arial" w:hAnsi="Arial" w:cs="Arial"/>
          <w:spacing w:val="-4"/>
        </w:rPr>
        <w:t>l</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5"/>
        </w:rPr>
        <w:t>ot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rPr>
        <w:t>p</w:t>
      </w:r>
      <w:r w:rsidR="009B644F" w:rsidRPr="00254E9E">
        <w:rPr>
          <w:rFonts w:ascii="Arial" w:hAnsi="Arial" w:cs="Arial"/>
          <w:spacing w:val="-9"/>
        </w:rPr>
        <w:t>i</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 xml:space="preserve">s </w:t>
      </w:r>
      <w:r w:rsidR="009B644F" w:rsidRPr="00254E9E">
        <w:rPr>
          <w:rFonts w:ascii="Arial" w:hAnsi="Arial" w:cs="Arial"/>
          <w:spacing w:val="-4"/>
        </w:rPr>
        <w:t>i</w:t>
      </w:r>
      <w:r w:rsidR="009B644F" w:rsidRPr="00254E9E">
        <w:rPr>
          <w:rFonts w:ascii="Arial" w:hAnsi="Arial" w:cs="Arial"/>
        </w:rPr>
        <w:t>š</w:t>
      </w:r>
      <w:r w:rsidR="009B644F" w:rsidRPr="00254E9E">
        <w:rPr>
          <w:rFonts w:ascii="Arial" w:hAnsi="Arial" w:cs="Arial"/>
          <w:spacing w:val="23"/>
        </w:rPr>
        <w:t xml:space="preserve">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rPr>
        <w:t>to</w:t>
      </w:r>
      <w:r w:rsidR="009B644F" w:rsidRPr="00254E9E">
        <w:rPr>
          <w:rFonts w:ascii="Arial" w:hAnsi="Arial" w:cs="Arial"/>
          <w:spacing w:val="29"/>
        </w:rPr>
        <w:t xml:space="preserve"> </w:t>
      </w:r>
      <w:r w:rsidR="009B644F" w:rsidRPr="00254E9E">
        <w:rPr>
          <w:rFonts w:ascii="Arial" w:hAnsi="Arial" w:cs="Arial"/>
        </w:rPr>
        <w:t>g</w:t>
      </w:r>
      <w:r w:rsidR="009B644F" w:rsidRPr="00254E9E">
        <w:rPr>
          <w:rFonts w:ascii="Arial" w:hAnsi="Arial" w:cs="Arial"/>
          <w:spacing w:val="-1"/>
        </w:rPr>
        <w:t>a</w:t>
      </w:r>
      <w:r w:rsidR="009B644F" w:rsidRPr="00254E9E">
        <w:rPr>
          <w:rFonts w:ascii="Arial" w:hAnsi="Arial" w:cs="Arial"/>
        </w:rPr>
        <w:t>us</w:t>
      </w:r>
      <w:r w:rsidR="009B644F" w:rsidRPr="00254E9E">
        <w:rPr>
          <w:rFonts w:ascii="Arial" w:hAnsi="Arial" w:cs="Arial"/>
          <w:spacing w:val="22"/>
        </w:rPr>
        <w:t xml:space="preserve"> </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5"/>
        </w:rPr>
        <w:t>o</w:t>
      </w:r>
      <w:r w:rsidR="009B644F" w:rsidRPr="00254E9E">
        <w:rPr>
          <w:rFonts w:ascii="Arial" w:hAnsi="Arial" w:cs="Arial"/>
          <w:spacing w:val="-5"/>
        </w:rPr>
        <w:t>n</w:t>
      </w:r>
      <w:r w:rsidR="009B644F" w:rsidRPr="00254E9E">
        <w:rPr>
          <w:rFonts w:ascii="Arial" w:hAnsi="Arial" w:cs="Arial"/>
          <w:spacing w:val="5"/>
        </w:rPr>
        <w:t>o</w:t>
      </w:r>
      <w:r w:rsidR="009B644F" w:rsidRPr="00254E9E">
        <w:rPr>
          <w:rFonts w:ascii="Arial" w:hAnsi="Arial" w:cs="Arial"/>
          <w:spacing w:val="-4"/>
        </w:rPr>
        <w:t>mi</w:t>
      </w:r>
      <w:r w:rsidR="009B644F" w:rsidRPr="00254E9E">
        <w:rPr>
          <w:rFonts w:ascii="Arial" w:hAnsi="Arial" w:cs="Arial"/>
        </w:rPr>
        <w:t>n</w:t>
      </w:r>
      <w:r w:rsidR="009B644F" w:rsidRPr="00254E9E">
        <w:rPr>
          <w:rFonts w:ascii="Arial" w:hAnsi="Arial" w:cs="Arial"/>
          <w:spacing w:val="4"/>
        </w:rPr>
        <w:t>ė</w:t>
      </w:r>
      <w:r w:rsidR="009B644F" w:rsidRPr="00254E9E">
        <w:rPr>
          <w:rFonts w:ascii="Arial" w:hAnsi="Arial" w:cs="Arial"/>
        </w:rPr>
        <w:t>s</w:t>
      </w:r>
      <w:r w:rsidR="009B644F" w:rsidRPr="00254E9E">
        <w:rPr>
          <w:rFonts w:ascii="Arial" w:hAnsi="Arial" w:cs="Arial"/>
          <w:spacing w:val="27"/>
        </w:rPr>
        <w:t xml:space="preserve"> </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ud</w:t>
      </w:r>
      <w:r w:rsidR="009B644F" w:rsidRPr="00254E9E">
        <w:rPr>
          <w:rFonts w:ascii="Arial" w:hAnsi="Arial" w:cs="Arial"/>
          <w:spacing w:val="5"/>
        </w:rPr>
        <w:t>o</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25"/>
        </w:rPr>
        <w:t xml:space="preserve"> </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l</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rPr>
        <w:t>a</w:t>
      </w:r>
      <w:r w:rsidR="009B644F" w:rsidRPr="00254E9E">
        <w:rPr>
          <w:rFonts w:ascii="Arial" w:hAnsi="Arial" w:cs="Arial"/>
          <w:spacing w:val="25"/>
        </w:rPr>
        <w:t xml:space="preserve"> </w:t>
      </w:r>
      <w:r w:rsidR="009B644F" w:rsidRPr="00254E9E">
        <w:rPr>
          <w:rFonts w:ascii="Arial" w:hAnsi="Arial" w:cs="Arial"/>
        </w:rPr>
        <w:lastRenderedPageBreak/>
        <w:t>p</w:t>
      </w:r>
      <w:r w:rsidR="009B644F" w:rsidRPr="00254E9E">
        <w:rPr>
          <w:rFonts w:ascii="Arial" w:hAnsi="Arial" w:cs="Arial"/>
          <w:spacing w:val="-1"/>
        </w:rPr>
        <w:t>a</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spacing w:val="5"/>
        </w:rPr>
        <w:t>k</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5"/>
        </w:rPr>
        <w:t>t</w:t>
      </w:r>
      <w:r w:rsidR="009B644F" w:rsidRPr="00254E9E">
        <w:rPr>
          <w:rFonts w:ascii="Arial" w:hAnsi="Arial" w:cs="Arial"/>
          <w:spacing w:val="-9"/>
        </w:rPr>
        <w:t>y</w:t>
      </w:r>
      <w:r w:rsidR="009B644F" w:rsidRPr="00254E9E">
        <w:rPr>
          <w:rFonts w:ascii="Arial" w:hAnsi="Arial" w:cs="Arial"/>
          <w:spacing w:val="10"/>
        </w:rPr>
        <w:t>t</w:t>
      </w:r>
      <w:r w:rsidR="009B644F" w:rsidRPr="00254E9E">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 xml:space="preserve">Po pirminio pripažinimo ilgalaikis materialusis turtas, išskyrus </w:t>
      </w:r>
      <w:r w:rsidR="00676088" w:rsidRPr="00254E9E">
        <w:rPr>
          <w:rFonts w:ascii="Arial" w:hAnsi="Arial" w:cs="Arial"/>
        </w:rPr>
        <w:t xml:space="preserve">žemę, </w:t>
      </w:r>
      <w:r w:rsidR="009B644F" w:rsidRPr="00254E9E">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254E9E">
        <w:rPr>
          <w:rFonts w:ascii="Arial" w:hAnsi="Arial" w:cs="Arial"/>
        </w:rPr>
        <w:t xml:space="preserve"> </w:t>
      </w:r>
      <w:r w:rsidR="00735775" w:rsidRPr="00254E9E">
        <w:rPr>
          <w:rStyle w:val="BoldItalic"/>
          <w:rFonts w:ascii="Arial" w:hAnsi="Arial" w:cs="Arial"/>
          <w:b w:val="0"/>
          <w:bCs w:val="0"/>
          <w:i w:val="0"/>
          <w:iCs w:val="0"/>
        </w:rPr>
        <w:t>lygi</w:t>
      </w:r>
      <w:r w:rsidR="00735775" w:rsidRPr="00254E9E">
        <w:rPr>
          <w:rFonts w:ascii="Arial" w:hAnsi="Arial" w:cs="Arial"/>
        </w:rPr>
        <w:t xml:space="preserve"> 0,00 Eur, tačiau anksčiau įsigyto turtu likvidacinė vertė nekeičiama. </w:t>
      </w:r>
      <w:r w:rsidR="009B644F" w:rsidRPr="00254E9E">
        <w:rPr>
          <w:rFonts w:ascii="Arial" w:hAnsi="Arial" w:cs="Arial"/>
        </w:rP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254E9E" w:rsidRDefault="00504CA2" w:rsidP="00CD6CC6">
      <w:pPr>
        <w:widowControl w:val="0"/>
        <w:tabs>
          <w:tab w:val="left" w:pos="960"/>
        </w:tabs>
        <w:spacing w:line="276" w:lineRule="auto"/>
        <w:ind w:right="96" w:firstLine="900"/>
        <w:jc w:val="both"/>
        <w:rPr>
          <w:rFonts w:ascii="Arial" w:hAnsi="Arial" w:cs="Arial"/>
          <w:strike/>
        </w:rPr>
      </w:pPr>
      <w:r w:rsidRPr="00254E9E">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254E9E">
        <w:rPr>
          <w:rFonts w:ascii="Arial" w:hAnsi="Arial" w:cs="Arial"/>
        </w:rPr>
        <w:t xml:space="preserve"> tuomet turto įsigijimo savikaina lygi nuliui ir toks materialusis turtas įtraukiamas į nebalansines sąskaitas.</w:t>
      </w:r>
      <w:r w:rsidRPr="00254E9E">
        <w:rPr>
          <w:rFonts w:ascii="Arial" w:hAnsi="Arial" w:cs="Arial"/>
        </w:rPr>
        <w:t xml:space="preserve"> </w:t>
      </w:r>
      <w:bookmarkStart w:id="36" w:name="_Ref168371497"/>
    </w:p>
    <w:p w14:paraId="60D50EE7" w14:textId="6056E1F5"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ilgalaikis materialusis turtas iš kito viešojo sektoriaus subjekto registruojamas įsigijimo savikaina, sukaupt</w:t>
      </w:r>
      <w:r w:rsidR="001C1BDC" w:rsidRPr="00254E9E">
        <w:rPr>
          <w:rFonts w:ascii="Arial" w:hAnsi="Arial" w:cs="Arial"/>
        </w:rPr>
        <w:t>as</w:t>
      </w:r>
      <w:r w:rsidRPr="00254E9E">
        <w:rPr>
          <w:rFonts w:ascii="Arial" w:hAnsi="Arial" w:cs="Arial"/>
        </w:rPr>
        <w:t xml:space="preserve"> nusidėvėjimas bei nuvertėjimas (jei jis yra) pagal ilgalaikio materialiojo turto perdavimo dienos būklę. </w:t>
      </w:r>
      <w:bookmarkEnd w:id="36"/>
      <w:r w:rsidR="001C1BDC" w:rsidRPr="00254E9E">
        <w:rPr>
          <w:rFonts w:ascii="Arial" w:hAnsi="Arial" w:cs="Arial"/>
        </w:rPr>
        <w:t>T</w:t>
      </w:r>
      <w:r w:rsidR="00956ED5" w:rsidRPr="00254E9E">
        <w:rPr>
          <w:rFonts w:ascii="Arial" w:hAnsi="Arial" w:cs="Arial"/>
        </w:rPr>
        <w:t>uo pačiu</w:t>
      </w:r>
      <w:r w:rsidR="001C1BDC" w:rsidRPr="00254E9E">
        <w:rPr>
          <w:rFonts w:ascii="Arial" w:hAnsi="Arial" w:cs="Arial"/>
        </w:rPr>
        <w:t xml:space="preserve"> registruojamos gautos finansavimo sumos, pagal nurodytą finansavimo šaltinį.</w:t>
      </w:r>
    </w:p>
    <w:p w14:paraId="68A99480" w14:textId="5FF4C48B" w:rsidR="00504CA2" w:rsidRPr="00254E9E" w:rsidRDefault="00504CA2" w:rsidP="00CD6CC6">
      <w:pPr>
        <w:widowControl w:val="0"/>
        <w:tabs>
          <w:tab w:val="left" w:pos="960"/>
        </w:tabs>
        <w:spacing w:line="276" w:lineRule="auto"/>
        <w:ind w:right="96" w:firstLine="900"/>
        <w:jc w:val="both"/>
        <w:rPr>
          <w:rStyle w:val="BoldItalic"/>
          <w:rFonts w:ascii="Arial" w:hAnsi="Arial" w:cs="Arial"/>
          <w:b w:val="0"/>
          <w:bCs w:val="0"/>
          <w:i w:val="0"/>
          <w:iCs w:val="0"/>
        </w:rPr>
      </w:pPr>
      <w:r w:rsidRPr="00254E9E">
        <w:rPr>
          <w:rFonts w:ascii="Arial" w:hAnsi="Arial" w:cs="Arial"/>
        </w:rPr>
        <w:t>Įsigytas ilgalaikis materialusis turtas už simbolinį mokestį registruojamas ilgalaikio materialiojo turto tikrąja verte</w:t>
      </w:r>
      <w:r w:rsidR="00956ED5" w:rsidRPr="00254E9E">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254E9E" w:rsidRDefault="00504CA2" w:rsidP="00CD6CC6">
      <w:pPr>
        <w:tabs>
          <w:tab w:val="left" w:pos="900"/>
          <w:tab w:val="left" w:pos="1980"/>
        </w:tabs>
        <w:spacing w:line="276" w:lineRule="auto"/>
        <w:ind w:right="96" w:firstLine="900"/>
        <w:jc w:val="both"/>
        <w:rPr>
          <w:rStyle w:val="BoldItalic"/>
          <w:rFonts w:ascii="Arial" w:hAnsi="Arial" w:cs="Arial"/>
          <w:b w:val="0"/>
          <w:i w:val="0"/>
        </w:rPr>
      </w:pPr>
      <w:r w:rsidRPr="00254E9E">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254E9E" w:rsidRDefault="004624AB" w:rsidP="004624AB">
      <w:pPr>
        <w:tabs>
          <w:tab w:val="left" w:pos="900"/>
          <w:tab w:val="left" w:pos="1980"/>
        </w:tabs>
        <w:ind w:right="96"/>
        <w:jc w:val="right"/>
        <w:rPr>
          <w:rStyle w:val="BoldItalic"/>
          <w:rFonts w:ascii="Arial" w:hAnsi="Arial" w:cs="Arial"/>
          <w:b w:val="0"/>
          <w:bCs w:val="0"/>
          <w:i w:val="0"/>
          <w:iCs w:val="0"/>
        </w:rPr>
      </w:pP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bCs w:val="0"/>
          <w:i w:val="0"/>
          <w:iCs w:val="0"/>
        </w:rPr>
        <w:t>2 lentelė</w:t>
      </w:r>
    </w:p>
    <w:p w14:paraId="2B491FC3" w14:textId="2E00AF66" w:rsidR="00B57661" w:rsidRPr="00254E9E" w:rsidRDefault="00B57661" w:rsidP="00504CA2">
      <w:pPr>
        <w:tabs>
          <w:tab w:val="left" w:pos="900"/>
          <w:tab w:val="left" w:pos="1980"/>
        </w:tabs>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254E9E"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254E9E" w:rsidRDefault="00B57661">
            <w:pPr>
              <w:jc w:val="center"/>
              <w:rPr>
                <w:rFonts w:ascii="Arial" w:hAnsi="Arial" w:cs="Arial"/>
                <w:color w:val="000000"/>
              </w:rPr>
            </w:pPr>
            <w:r w:rsidRPr="00254E9E">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didžiausia reikšmė (metais)</w:t>
            </w:r>
          </w:p>
        </w:tc>
      </w:tr>
      <w:tr w:rsidR="00B57661" w:rsidRPr="00254E9E"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254E9E" w:rsidRDefault="00B57661">
            <w:pPr>
              <w:jc w:val="center"/>
              <w:rPr>
                <w:rFonts w:ascii="Arial" w:hAnsi="Arial" w:cs="Arial"/>
                <w:color w:val="000000"/>
              </w:rPr>
            </w:pPr>
            <w:r w:rsidRPr="00254E9E">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254E9E" w:rsidRDefault="00B57661">
            <w:pPr>
              <w:jc w:val="center"/>
              <w:rPr>
                <w:rFonts w:ascii="Arial" w:hAnsi="Arial" w:cs="Arial"/>
                <w:color w:val="000000"/>
              </w:rPr>
            </w:pPr>
            <w:r w:rsidRPr="00254E9E">
              <w:rPr>
                <w:rFonts w:ascii="Arial" w:hAnsi="Arial" w:cs="Arial"/>
                <w:color w:val="000000"/>
              </w:rPr>
              <w:t>3</w:t>
            </w:r>
          </w:p>
        </w:tc>
      </w:tr>
      <w:tr w:rsidR="00B57661" w:rsidRPr="00254E9E"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254E9E" w:rsidRDefault="00B57661">
            <w:pPr>
              <w:rPr>
                <w:rFonts w:ascii="Arial" w:hAnsi="Arial" w:cs="Arial"/>
                <w:color w:val="000000"/>
              </w:rPr>
            </w:pPr>
            <w:r w:rsidRPr="00254E9E">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2CBDA2BA" w:rsidR="00B57661" w:rsidRPr="00254E9E" w:rsidRDefault="00D01173">
            <w:pPr>
              <w:jc w:val="center"/>
              <w:rPr>
                <w:rFonts w:ascii="Arial" w:hAnsi="Arial" w:cs="Arial"/>
                <w:color w:val="000000"/>
              </w:rPr>
            </w:pPr>
            <w:r w:rsidRPr="00254E9E">
              <w:rPr>
                <w:rFonts w:ascii="Arial" w:hAnsi="Arial" w:cs="Arial"/>
                <w:color w:val="000000"/>
              </w:rPr>
              <w:t>10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254E9E" w:rsidRDefault="00B57661">
            <w:pPr>
              <w:jc w:val="center"/>
              <w:rPr>
                <w:rFonts w:ascii="Arial" w:hAnsi="Arial" w:cs="Arial"/>
                <w:color w:val="000000"/>
              </w:rPr>
            </w:pPr>
            <w:r w:rsidRPr="00254E9E">
              <w:rPr>
                <w:rFonts w:ascii="Arial" w:hAnsi="Arial" w:cs="Arial"/>
                <w:color w:val="000000"/>
              </w:rPr>
              <w:t>100</w:t>
            </w:r>
          </w:p>
        </w:tc>
      </w:tr>
      <w:tr w:rsidR="00B57661" w:rsidRPr="00254E9E"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254E9E" w:rsidRDefault="00B57661">
            <w:pPr>
              <w:rPr>
                <w:rFonts w:ascii="Arial" w:hAnsi="Arial" w:cs="Arial"/>
                <w:color w:val="000000"/>
              </w:rPr>
            </w:pPr>
            <w:r w:rsidRPr="00254E9E">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77777777" w:rsidR="00B57661" w:rsidRPr="00254E9E" w:rsidRDefault="00B57661">
            <w:pPr>
              <w:jc w:val="center"/>
              <w:rPr>
                <w:rFonts w:ascii="Arial" w:hAnsi="Arial" w:cs="Arial"/>
                <w:color w:val="000000"/>
              </w:rPr>
            </w:pPr>
            <w:r w:rsidRPr="00254E9E">
              <w:rPr>
                <w:rFonts w:ascii="Arial" w:hAnsi="Arial" w:cs="Arial"/>
                <w:color w:val="000000"/>
              </w:rPr>
              <w:t>20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254E9E" w:rsidRDefault="00B57661">
            <w:pPr>
              <w:jc w:val="center"/>
              <w:rPr>
                <w:rFonts w:ascii="Arial" w:hAnsi="Arial" w:cs="Arial"/>
                <w:color w:val="000000"/>
              </w:rPr>
            </w:pPr>
            <w:r w:rsidRPr="00254E9E">
              <w:rPr>
                <w:rFonts w:ascii="Arial" w:hAnsi="Arial" w:cs="Arial"/>
                <w:color w:val="000000"/>
              </w:rPr>
              <w:t>60</w:t>
            </w:r>
          </w:p>
        </w:tc>
      </w:tr>
      <w:tr w:rsidR="00B57661" w:rsidRPr="00254E9E"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254E9E" w:rsidRDefault="00B57661">
            <w:pPr>
              <w:rPr>
                <w:rFonts w:ascii="Arial" w:hAnsi="Arial" w:cs="Arial"/>
                <w:color w:val="000000"/>
              </w:rPr>
            </w:pPr>
            <w:r w:rsidRPr="00254E9E">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5C7E3DFE"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28A3FD7C" w14:textId="77777777" w:rsidR="00B57661" w:rsidRPr="00254E9E" w:rsidRDefault="00B57661">
            <w:pPr>
              <w:rPr>
                <w:rFonts w:ascii="Arial" w:hAnsi="Arial" w:cs="Arial"/>
                <w:color w:val="000000"/>
              </w:rPr>
            </w:pPr>
            <w:r w:rsidRPr="00254E9E">
              <w:rPr>
                <w:rFonts w:ascii="Arial" w:hAnsi="Arial" w:cs="Arial"/>
                <w:color w:val="000000"/>
              </w:rPr>
              <w:t>Transporto priemonės</w:t>
            </w:r>
          </w:p>
        </w:tc>
        <w:tc>
          <w:tcPr>
            <w:tcW w:w="2268" w:type="dxa"/>
            <w:tcBorders>
              <w:top w:val="nil"/>
              <w:left w:val="nil"/>
              <w:bottom w:val="single" w:sz="4" w:space="0" w:color="000000"/>
              <w:right w:val="single" w:sz="4" w:space="0" w:color="000000"/>
            </w:tcBorders>
            <w:shd w:val="clear" w:color="auto" w:fill="auto"/>
            <w:noWrap/>
            <w:vAlign w:val="center"/>
            <w:hideMark/>
          </w:tcPr>
          <w:p w14:paraId="364054BE" w14:textId="77A472C7" w:rsidR="00B57661" w:rsidRPr="00254E9E" w:rsidRDefault="00254E9E">
            <w:pPr>
              <w:jc w:val="center"/>
              <w:rPr>
                <w:rFonts w:ascii="Arial" w:hAnsi="Arial" w:cs="Arial"/>
                <w:color w:val="000000"/>
              </w:rPr>
            </w:pPr>
            <w:r>
              <w:rPr>
                <w:rFonts w:ascii="Arial" w:hAnsi="Arial" w:cs="Arial"/>
                <w:color w:val="000000"/>
              </w:rPr>
              <w:t>5</w:t>
            </w:r>
          </w:p>
        </w:tc>
        <w:tc>
          <w:tcPr>
            <w:tcW w:w="2835" w:type="dxa"/>
            <w:tcBorders>
              <w:top w:val="nil"/>
              <w:left w:val="nil"/>
              <w:bottom w:val="single" w:sz="4" w:space="0" w:color="000000"/>
              <w:right w:val="single" w:sz="4" w:space="0" w:color="000000"/>
            </w:tcBorders>
            <w:shd w:val="clear" w:color="auto" w:fill="auto"/>
            <w:noWrap/>
            <w:vAlign w:val="center"/>
            <w:hideMark/>
          </w:tcPr>
          <w:p w14:paraId="5CFFCD92"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254E9E" w:rsidRDefault="00B57661">
            <w:pPr>
              <w:rPr>
                <w:rFonts w:ascii="Arial" w:hAnsi="Arial" w:cs="Arial"/>
                <w:color w:val="000000"/>
              </w:rPr>
            </w:pPr>
            <w:r w:rsidRPr="00254E9E">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027784DB" w:rsidR="00B57661" w:rsidRPr="00254E9E" w:rsidRDefault="00D01173">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0DDDEF6" w:rsidR="00B57661" w:rsidRPr="00254E9E" w:rsidRDefault="00D01173">
            <w:pPr>
              <w:jc w:val="center"/>
              <w:rPr>
                <w:rFonts w:ascii="Arial" w:hAnsi="Arial" w:cs="Arial"/>
                <w:color w:val="000000"/>
              </w:rPr>
            </w:pPr>
            <w:r w:rsidRPr="00254E9E">
              <w:rPr>
                <w:rFonts w:ascii="Arial" w:hAnsi="Arial" w:cs="Arial"/>
                <w:color w:val="000000"/>
              </w:rPr>
              <w:t>30</w:t>
            </w:r>
          </w:p>
        </w:tc>
      </w:tr>
    </w:tbl>
    <w:p w14:paraId="6BA311A6" w14:textId="4AC0AF0C" w:rsidR="005E2CD4" w:rsidRPr="00254E9E" w:rsidRDefault="005E2CD4" w:rsidP="008D0AD1">
      <w:pPr>
        <w:rPr>
          <w:rFonts w:ascii="Arial" w:hAnsi="Arial" w:cs="Arial"/>
        </w:rPr>
      </w:pPr>
      <w:bookmarkStart w:id="37" w:name="_Toc185240813"/>
    </w:p>
    <w:p w14:paraId="236346B9" w14:textId="62F1DE58" w:rsidR="00A16350" w:rsidRPr="00254E9E" w:rsidRDefault="00953BD7"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A16350" w:rsidRPr="00254E9E">
        <w:rPr>
          <w:rFonts w:ascii="Arial" w:hAnsi="Arial" w:cs="Arial"/>
        </w:rPr>
        <w:t xml:space="preserve">Ilgalaikio materialiojo turto rekonstravimas, remontas ar kiti darbai pripažįstami esminiu turto pagerinimu, jei padidina turto funkcijų apimtį arba pailgina turto naudingo tarnavimo laiką, arba iš esmės pagerina jo naudingąsias savybes. Šių darbų verte didinama </w:t>
      </w:r>
      <w:r w:rsidR="00A16350" w:rsidRPr="00254E9E">
        <w:rPr>
          <w:rFonts w:ascii="Arial" w:hAnsi="Arial" w:cs="Arial"/>
        </w:rPr>
        <w:lastRenderedPageBreak/>
        <w:t>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254E9E" w:rsidRDefault="008D0AD1" w:rsidP="008D0AD1">
      <w:pPr>
        <w:rPr>
          <w:rFonts w:ascii="Arial" w:hAnsi="Arial" w:cs="Arial"/>
        </w:rPr>
      </w:pPr>
    </w:p>
    <w:p w14:paraId="29738B89" w14:textId="77777777" w:rsidR="00504CA2" w:rsidRPr="00254E9E" w:rsidRDefault="00504CA2" w:rsidP="00517FA4">
      <w:pPr>
        <w:pStyle w:val="Antrat3"/>
        <w:tabs>
          <w:tab w:val="left" w:pos="900"/>
        </w:tabs>
        <w:spacing w:before="0" w:after="0"/>
        <w:ind w:right="96"/>
        <w:jc w:val="center"/>
        <w:rPr>
          <w:sz w:val="24"/>
          <w:szCs w:val="24"/>
        </w:rPr>
      </w:pPr>
      <w:r w:rsidRPr="00254E9E">
        <w:rPr>
          <w:sz w:val="24"/>
          <w:szCs w:val="24"/>
        </w:rPr>
        <w:t>Atsargos</w:t>
      </w:r>
      <w:bookmarkEnd w:id="37"/>
    </w:p>
    <w:p w14:paraId="50BCC3C3" w14:textId="77777777" w:rsidR="00504CA2" w:rsidRPr="00254E9E" w:rsidRDefault="00504CA2" w:rsidP="00504CA2">
      <w:pPr>
        <w:tabs>
          <w:tab w:val="num" w:pos="360"/>
          <w:tab w:val="left" w:pos="900"/>
          <w:tab w:val="left" w:pos="1980"/>
        </w:tabs>
        <w:ind w:right="96"/>
        <w:rPr>
          <w:rFonts w:ascii="Arial" w:hAnsi="Arial" w:cs="Arial"/>
        </w:rPr>
      </w:pPr>
    </w:p>
    <w:p w14:paraId="7976EEB7" w14:textId="7A57049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15D4F" w:rsidRPr="00254E9E">
        <w:rPr>
          <w:rFonts w:ascii="Arial" w:hAnsi="Arial" w:cs="Arial"/>
        </w:rPr>
        <w:t>Atsargos pripažįstamos ir registruojamos apskaitoje, jei jos atitinka atsargų apibrėžimą, pateiktą 8-ajame VSAFAS „Atsargos“.</w:t>
      </w:r>
      <w:bookmarkStart w:id="38" w:name="_Ref180551992"/>
      <w:r w:rsidR="00515D4F" w:rsidRPr="00254E9E">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254E9E">
        <w:rPr>
          <w:rFonts w:ascii="Arial" w:hAnsi="Arial" w:cs="Arial"/>
        </w:rPr>
        <w:t>Nemokamai gautos atsargos apskaitoje registruojamos grynąja realizavimo verte.</w:t>
      </w:r>
    </w:p>
    <w:p w14:paraId="7426E094" w14:textId="77777777" w:rsidR="00504CA2" w:rsidRPr="00254E9E" w:rsidRDefault="00504CA2" w:rsidP="00CD6CC6">
      <w:pPr>
        <w:tabs>
          <w:tab w:val="left" w:pos="900"/>
          <w:tab w:val="left" w:pos="1980"/>
          <w:tab w:val="left" w:pos="2160"/>
        </w:tabs>
        <w:spacing w:line="276" w:lineRule="auto"/>
        <w:ind w:right="96" w:firstLine="900"/>
        <w:jc w:val="both"/>
        <w:rPr>
          <w:rFonts w:ascii="Arial" w:hAnsi="Arial" w:cs="Arial"/>
        </w:rPr>
      </w:pPr>
      <w:r w:rsidRPr="00254E9E">
        <w:rPr>
          <w:rFonts w:ascii="Arial" w:hAnsi="Arial" w:cs="Arial"/>
        </w:rPr>
        <w:t xml:space="preserve">Apskaičiuodama atsargų, sunaudotų teikiant paslaugas, ar parduotų atsargų savikainą, </w:t>
      </w:r>
      <w:r w:rsidR="0064707B" w:rsidRPr="00254E9E">
        <w:rPr>
          <w:rFonts w:ascii="Arial" w:hAnsi="Arial" w:cs="Arial"/>
        </w:rPr>
        <w:t xml:space="preserve">Įstaiga </w:t>
      </w:r>
      <w:r w:rsidRPr="00254E9E">
        <w:rPr>
          <w:rFonts w:ascii="Arial" w:hAnsi="Arial" w:cs="Arial"/>
        </w:rPr>
        <w:t>taiko konkrečių kainų įkainojimo metodą.</w:t>
      </w:r>
    </w:p>
    <w:p w14:paraId="09396F60" w14:textId="334DAF1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 xml:space="preserve">Prie atsargų priskiriamas neatiduotas naudoti ūkinis inventorius. </w:t>
      </w:r>
      <w:r w:rsidR="00515D4F" w:rsidRPr="00254E9E">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254E9E">
        <w:rPr>
          <w:rFonts w:ascii="Arial" w:hAnsi="Arial" w:cs="Arial"/>
        </w:rPr>
        <w:t xml:space="preserve"> ūkinių operacijų registravimo ir vertinimo</w:t>
      </w:r>
      <w:r w:rsidR="00515D4F" w:rsidRPr="00254E9E">
        <w:rPr>
          <w:rFonts w:ascii="Arial" w:hAnsi="Arial" w:cs="Arial"/>
        </w:rPr>
        <w:t xml:space="preserve"> tvarkos apraše. Naudojamo inventoriaus</w:t>
      </w:r>
      <w:r w:rsidR="00254E9E">
        <w:rPr>
          <w:rFonts w:ascii="Arial" w:hAnsi="Arial" w:cs="Arial"/>
        </w:rPr>
        <w:t xml:space="preserve"> </w:t>
      </w:r>
      <w:r w:rsidR="00515D4F" w:rsidRPr="00254E9E">
        <w:rPr>
          <w:rFonts w:ascii="Arial" w:hAnsi="Arial" w:cs="Arial"/>
        </w:rPr>
        <w:t>apskaita tvarkoma nebalansinėse sąskaitose kiekine ir vertine išraiška.</w:t>
      </w:r>
    </w:p>
    <w:p w14:paraId="4E3E6B1F" w14:textId="4BA07088" w:rsidR="009D4242" w:rsidRPr="00254E9E" w:rsidRDefault="009D4242" w:rsidP="00515D4F">
      <w:pPr>
        <w:tabs>
          <w:tab w:val="left" w:pos="900"/>
          <w:tab w:val="left" w:pos="1980"/>
          <w:tab w:val="left" w:pos="2160"/>
        </w:tabs>
        <w:spacing w:line="10" w:lineRule="atLeast"/>
        <w:ind w:right="96" w:firstLine="1246"/>
        <w:jc w:val="both"/>
        <w:rPr>
          <w:rFonts w:ascii="Arial" w:hAnsi="Arial" w:cs="Arial"/>
        </w:rPr>
      </w:pPr>
    </w:p>
    <w:p w14:paraId="6F9130C1" w14:textId="77777777" w:rsidR="009D4242" w:rsidRPr="00254E9E" w:rsidRDefault="009D4242" w:rsidP="009D4242">
      <w:pPr>
        <w:tabs>
          <w:tab w:val="left" w:pos="900"/>
          <w:tab w:val="left" w:pos="2160"/>
        </w:tabs>
        <w:spacing w:line="10" w:lineRule="atLeast"/>
        <w:ind w:right="96"/>
        <w:jc w:val="center"/>
        <w:rPr>
          <w:rStyle w:val="BoldItalic"/>
          <w:rFonts w:ascii="Arial" w:hAnsi="Arial" w:cs="Arial"/>
          <w:i w:val="0"/>
          <w:iCs w:val="0"/>
        </w:rPr>
      </w:pPr>
      <w:r w:rsidRPr="00254E9E">
        <w:rPr>
          <w:rStyle w:val="BoldItalic"/>
          <w:rFonts w:ascii="Arial" w:hAnsi="Arial" w:cs="Arial"/>
          <w:i w:val="0"/>
          <w:iCs w:val="0"/>
        </w:rPr>
        <w:t>Finansinis turtas</w:t>
      </w:r>
    </w:p>
    <w:p w14:paraId="30084743" w14:textId="77777777" w:rsidR="009D4242" w:rsidRPr="00254E9E" w:rsidRDefault="009D4242" w:rsidP="009D4242">
      <w:pPr>
        <w:tabs>
          <w:tab w:val="left" w:pos="900"/>
          <w:tab w:val="left" w:pos="2160"/>
        </w:tabs>
        <w:spacing w:line="10" w:lineRule="atLeast"/>
        <w:ind w:right="96" w:firstLine="900"/>
        <w:jc w:val="center"/>
        <w:rPr>
          <w:rStyle w:val="BoldItalic"/>
          <w:rFonts w:ascii="Arial" w:hAnsi="Arial" w:cs="Arial"/>
          <w:i w:val="0"/>
        </w:rPr>
      </w:pPr>
    </w:p>
    <w:p w14:paraId="48A2A596" w14:textId="05036345" w:rsidR="009D4242" w:rsidRPr="00254E9E" w:rsidRDefault="00953BD7" w:rsidP="00CD6CC6">
      <w:pPr>
        <w:tabs>
          <w:tab w:val="left" w:pos="900"/>
        </w:tabs>
        <w:spacing w:line="276" w:lineRule="auto"/>
        <w:jc w:val="both"/>
        <w:rPr>
          <w:rFonts w:ascii="Arial" w:hAnsi="Arial" w:cs="Arial"/>
        </w:rPr>
      </w:pPr>
      <w:bookmarkStart w:id="39" w:name="_Toc165137588"/>
      <w:bookmarkEnd w:id="39"/>
      <w:r w:rsidRPr="00254E9E">
        <w:rPr>
          <w:rFonts w:ascii="Arial" w:hAnsi="Arial" w:cs="Arial"/>
        </w:rPr>
        <w:tab/>
      </w:r>
      <w:r w:rsidR="009D4242" w:rsidRPr="00254E9E">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254E9E" w:rsidRDefault="00953BD7" w:rsidP="00CD6CC6">
      <w:pPr>
        <w:tabs>
          <w:tab w:val="left" w:pos="900"/>
        </w:tabs>
        <w:spacing w:line="276" w:lineRule="auto"/>
        <w:jc w:val="both"/>
        <w:rPr>
          <w:rFonts w:ascii="Arial" w:hAnsi="Arial" w:cs="Arial"/>
        </w:rPr>
      </w:pPr>
      <w:r w:rsidRPr="00254E9E">
        <w:rPr>
          <w:rFonts w:ascii="Arial" w:hAnsi="Arial" w:cs="Arial"/>
        </w:rPr>
        <w:tab/>
      </w:r>
      <w:r w:rsidR="004028B9" w:rsidRPr="00254E9E">
        <w:rPr>
          <w:rFonts w:ascii="Arial" w:hAnsi="Arial" w:cs="Arial"/>
        </w:rPr>
        <w:t>Detalesnė finansinio turto apskaita yra nurodyta Finansinio turto ūkinių operacijų registravimo ir vertinimo tvarkos apraše.</w:t>
      </w:r>
    </w:p>
    <w:p w14:paraId="59E405C6" w14:textId="77777777" w:rsidR="00724763" w:rsidRPr="00254E9E" w:rsidRDefault="00724763" w:rsidP="00724763">
      <w:pPr>
        <w:tabs>
          <w:tab w:val="left" w:pos="900"/>
          <w:tab w:val="left" w:pos="2160"/>
        </w:tabs>
        <w:ind w:right="96"/>
        <w:rPr>
          <w:rStyle w:val="BoldItalic"/>
          <w:rFonts w:ascii="Arial" w:hAnsi="Arial" w:cs="Arial"/>
          <w:b w:val="0"/>
          <w:i w:val="0"/>
        </w:rPr>
      </w:pPr>
      <w:bookmarkStart w:id="40" w:name="_Toc165137890"/>
      <w:bookmarkEnd w:id="40"/>
    </w:p>
    <w:p w14:paraId="1BBE68E7" w14:textId="77777777" w:rsidR="00504CA2" w:rsidRPr="00254E9E" w:rsidRDefault="00504CA2" w:rsidP="00517FA4">
      <w:pPr>
        <w:tabs>
          <w:tab w:val="num" w:pos="360"/>
          <w:tab w:val="left" w:pos="900"/>
        </w:tabs>
        <w:autoSpaceDE w:val="0"/>
        <w:autoSpaceDN w:val="0"/>
        <w:adjustRightInd w:val="0"/>
        <w:ind w:right="96"/>
        <w:jc w:val="center"/>
        <w:rPr>
          <w:rFonts w:ascii="Arial" w:hAnsi="Arial" w:cs="Arial"/>
          <w:b/>
        </w:rPr>
      </w:pPr>
      <w:r w:rsidRPr="00254E9E">
        <w:rPr>
          <w:rFonts w:ascii="Arial" w:hAnsi="Arial" w:cs="Arial"/>
          <w:b/>
        </w:rPr>
        <w:t>Gautinos sumos</w:t>
      </w:r>
    </w:p>
    <w:p w14:paraId="72CB35F0"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78E13816" w14:textId="13E05252"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 xml:space="preserve">Gautinos sumos registruojamos tada, kai </w:t>
      </w:r>
      <w:r w:rsidR="0064707B" w:rsidRPr="00254E9E">
        <w:rPr>
          <w:rFonts w:ascii="Arial" w:hAnsi="Arial" w:cs="Arial"/>
        </w:rPr>
        <w:t xml:space="preserve">Įstaiga </w:t>
      </w:r>
      <w:r w:rsidRPr="00254E9E">
        <w:rPr>
          <w:rFonts w:ascii="Arial" w:hAnsi="Arial" w:cs="Arial"/>
        </w:rPr>
        <w:t>įgyja teisę gauti pinig</w:t>
      </w:r>
      <w:r w:rsidR="005E2CD4" w:rsidRPr="00254E9E">
        <w:rPr>
          <w:rFonts w:ascii="Arial" w:hAnsi="Arial" w:cs="Arial"/>
        </w:rPr>
        <w:t>us ar kitą finansinį turtą</w:t>
      </w:r>
      <w:r w:rsidR="00720FD7" w:rsidRPr="00254E9E">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254E9E" w:rsidRDefault="00720FD7" w:rsidP="00CD6CC6">
      <w:pPr>
        <w:widowControl w:val="0"/>
        <w:shd w:val="clear" w:color="auto" w:fill="FFFFFF"/>
        <w:suppressAutoHyphens/>
        <w:autoSpaceDE w:val="0"/>
        <w:spacing w:line="276" w:lineRule="auto"/>
        <w:ind w:firstLine="902"/>
        <w:jc w:val="both"/>
        <w:rPr>
          <w:rFonts w:ascii="Arial" w:hAnsi="Arial" w:cs="Arial"/>
        </w:rPr>
      </w:pPr>
      <w:r w:rsidRPr="00254E9E">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Pr="00254E9E" w:rsidRDefault="00720FD7" w:rsidP="00504CA2">
      <w:pPr>
        <w:tabs>
          <w:tab w:val="left" w:pos="900"/>
          <w:tab w:val="left" w:pos="1980"/>
        </w:tabs>
        <w:ind w:right="96" w:firstLine="900"/>
        <w:jc w:val="both"/>
        <w:rPr>
          <w:rFonts w:ascii="Arial" w:hAnsi="Arial" w:cs="Arial"/>
        </w:rPr>
      </w:pPr>
    </w:p>
    <w:p w14:paraId="1F09324F" w14:textId="77777777" w:rsidR="00DA1F8A" w:rsidRPr="00254E9E" w:rsidRDefault="00DA1F8A" w:rsidP="00DA1F8A">
      <w:pPr>
        <w:pStyle w:val="Antrat2"/>
        <w:spacing w:before="0" w:line="360" w:lineRule="auto"/>
        <w:jc w:val="center"/>
        <w:rPr>
          <w:rFonts w:ascii="Arial" w:hAnsi="Arial" w:cs="Arial"/>
          <w:b/>
          <w:bCs/>
          <w:iCs/>
          <w:color w:val="000000"/>
          <w:spacing w:val="-1"/>
          <w:w w:val="103"/>
          <w:sz w:val="24"/>
          <w:szCs w:val="24"/>
        </w:rPr>
      </w:pPr>
      <w:r w:rsidRPr="00254E9E">
        <w:rPr>
          <w:rFonts w:ascii="Arial" w:hAnsi="Arial" w:cs="Arial"/>
          <w:b/>
          <w:bCs/>
          <w:iCs/>
          <w:color w:val="000000"/>
          <w:spacing w:val="-1"/>
          <w:w w:val="103"/>
          <w:sz w:val="24"/>
          <w:szCs w:val="24"/>
        </w:rPr>
        <w:t>Pinigai ir pinigų ekvivalentai</w:t>
      </w:r>
    </w:p>
    <w:p w14:paraId="3EDBC82E" w14:textId="77777777" w:rsidR="00DA1F8A" w:rsidRPr="00254E9E" w:rsidRDefault="00DA1F8A" w:rsidP="00DA1F8A">
      <w:pPr>
        <w:jc w:val="both"/>
        <w:rPr>
          <w:rFonts w:ascii="Arial" w:hAnsi="Arial" w:cs="Arial"/>
          <w:b/>
          <w:bCs/>
          <w:iCs/>
        </w:rPr>
      </w:pPr>
    </w:p>
    <w:p w14:paraId="003CAEE4" w14:textId="563D7F3E" w:rsidR="00DA1F8A" w:rsidRDefault="004028B9" w:rsidP="00CD6CC6">
      <w:pPr>
        <w:spacing w:line="276" w:lineRule="auto"/>
        <w:ind w:firstLine="1134"/>
        <w:jc w:val="both"/>
        <w:rPr>
          <w:rFonts w:ascii="Arial" w:hAnsi="Arial" w:cs="Arial"/>
        </w:rPr>
      </w:pPr>
      <w:r w:rsidRPr="00254E9E">
        <w:rPr>
          <w:rFonts w:ascii="Arial" w:hAnsi="Arial" w:cs="Arial"/>
          <w:shd w:val="clear" w:color="auto" w:fill="FFFFFF"/>
        </w:rPr>
        <w:t>Įstaiga visas lėšas saugo tik kredito įstaigų sąskaitose. Aptarnaujama įstaiga turi teisę esant</w:t>
      </w:r>
      <w:r w:rsidRPr="00254E9E">
        <w:rPr>
          <w:rFonts w:ascii="Arial" w:hAnsi="Arial" w:cs="Arial"/>
        </w:rPr>
        <w:t xml:space="preserve"> </w:t>
      </w:r>
      <w:r w:rsidRPr="00254E9E">
        <w:rPr>
          <w:rFonts w:ascii="Arial" w:hAnsi="Arial" w:cs="Arial"/>
          <w:shd w:val="clear" w:color="auto" w:fill="FFFFFF"/>
        </w:rPr>
        <w:t xml:space="preserve">poreikiui vykdyti operacijas grynaisiais pinigais. Tokiu atveju grynųjų pinigų </w:t>
      </w:r>
      <w:r w:rsidRPr="00254E9E">
        <w:rPr>
          <w:rFonts w:ascii="Arial" w:hAnsi="Arial" w:cs="Arial"/>
          <w:shd w:val="clear" w:color="auto" w:fill="FFFFFF"/>
        </w:rPr>
        <w:lastRenderedPageBreak/>
        <w:t>gavimo, išdavimo,</w:t>
      </w:r>
      <w:r w:rsidRPr="00254E9E">
        <w:rPr>
          <w:rFonts w:ascii="Arial" w:hAnsi="Arial" w:cs="Arial"/>
        </w:rPr>
        <w:t xml:space="preserve"> </w:t>
      </w:r>
      <w:r w:rsidRPr="00254E9E">
        <w:rPr>
          <w:rFonts w:ascii="Arial" w:hAnsi="Arial" w:cs="Arial"/>
          <w:shd w:val="clear" w:color="auto" w:fill="FFFFFF"/>
        </w:rPr>
        <w:t>apskaitos reikalavimai privalo būti nustatyti aptarnaujamos įstaigos vidaus kontrolės tvarkoje, kuri</w:t>
      </w:r>
      <w:r w:rsidRPr="00254E9E">
        <w:rPr>
          <w:rFonts w:ascii="Arial" w:hAnsi="Arial" w:cs="Arial"/>
        </w:rPr>
        <w:t xml:space="preserve"> </w:t>
      </w:r>
      <w:r w:rsidRPr="00254E9E">
        <w:rPr>
          <w:rFonts w:ascii="Arial" w:hAnsi="Arial" w:cs="Arial"/>
          <w:shd w:val="clear" w:color="auto" w:fill="FFFFFF"/>
        </w:rPr>
        <w:t>užtikrintų grynųjų pinigų operacijų atsekamumą, pinigų kontrolę, saugumą.</w:t>
      </w:r>
    </w:p>
    <w:p w14:paraId="1C274E54" w14:textId="77777777" w:rsidR="00CD6CC6" w:rsidRPr="00254E9E" w:rsidRDefault="00CD6CC6" w:rsidP="00CD6CC6">
      <w:pPr>
        <w:spacing w:line="276" w:lineRule="auto"/>
        <w:ind w:firstLine="1134"/>
        <w:jc w:val="both"/>
        <w:rPr>
          <w:rFonts w:ascii="Arial" w:hAnsi="Arial" w:cs="Arial"/>
        </w:rPr>
      </w:pPr>
    </w:p>
    <w:p w14:paraId="52D0DFC6" w14:textId="77777777" w:rsidR="00504CA2" w:rsidRPr="00254E9E" w:rsidRDefault="00504CA2" w:rsidP="00517FA4">
      <w:pPr>
        <w:pStyle w:val="Antrat3"/>
        <w:tabs>
          <w:tab w:val="num" w:pos="360"/>
          <w:tab w:val="left" w:pos="900"/>
        </w:tabs>
        <w:spacing w:before="0" w:after="0"/>
        <w:ind w:right="96"/>
        <w:jc w:val="center"/>
        <w:rPr>
          <w:sz w:val="24"/>
          <w:szCs w:val="24"/>
        </w:rPr>
      </w:pPr>
      <w:bookmarkStart w:id="41" w:name="_Toc185240815"/>
      <w:bookmarkStart w:id="42" w:name="_Ref95640307"/>
      <w:r w:rsidRPr="00254E9E">
        <w:rPr>
          <w:sz w:val="24"/>
          <w:szCs w:val="24"/>
        </w:rPr>
        <w:t>Finansavimo sumos</w:t>
      </w:r>
      <w:bookmarkEnd w:id="41"/>
    </w:p>
    <w:p w14:paraId="32257E94"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4D5CDF20" w14:textId="28471E87" w:rsidR="00C12239" w:rsidRPr="00254E9E" w:rsidRDefault="00953BD7" w:rsidP="00CD6CC6">
      <w:pPr>
        <w:tabs>
          <w:tab w:val="left" w:pos="1620"/>
          <w:tab w:val="num" w:pos="1980"/>
        </w:tabs>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254E9E">
        <w:rPr>
          <w:rFonts w:ascii="Arial" w:hAnsi="Arial" w:cs="Arial"/>
        </w:rPr>
        <w:t xml:space="preserve"> ir lėšas</w:t>
      </w:r>
      <w:r w:rsidRPr="00254E9E">
        <w:rPr>
          <w:rFonts w:ascii="Arial" w:hAnsi="Arial" w:cs="Arial"/>
        </w:rPr>
        <w:t>.</w:t>
      </w:r>
    </w:p>
    <w:p w14:paraId="78AAF781" w14:textId="77777777" w:rsidR="00C12239" w:rsidRPr="00254E9E" w:rsidRDefault="00C12239" w:rsidP="00CD6CC6">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Įstaigos gautos (gautinos) finansavimo sumos pagal paskirtį skirstomos į:</w:t>
      </w:r>
    </w:p>
    <w:p w14:paraId="51E60952" w14:textId="2DC4D0DB"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nepiniginiam turtui įsigyti</w:t>
      </w:r>
      <w:r w:rsidR="001F246E" w:rsidRPr="00254E9E">
        <w:rPr>
          <w:rFonts w:ascii="Arial" w:hAnsi="Arial" w:cs="Arial"/>
        </w:rPr>
        <w:t>;</w:t>
      </w:r>
      <w:r w:rsidRPr="00254E9E">
        <w:rPr>
          <w:rFonts w:ascii="Arial" w:hAnsi="Arial" w:cs="Arial"/>
        </w:rPr>
        <w:t xml:space="preserve"> </w:t>
      </w:r>
    </w:p>
    <w:p w14:paraId="01007991" w14:textId="77777777"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kitoms išlaidoms kompensuoti.</w:t>
      </w:r>
    </w:p>
    <w:p w14:paraId="0A445CF0" w14:textId="400CB143"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254E9E" w:rsidRDefault="00C76B0B" w:rsidP="00CD6CC6">
      <w:pPr>
        <w:widowControl w:val="0"/>
        <w:shd w:val="clear" w:color="auto" w:fill="FFFFFF"/>
        <w:tabs>
          <w:tab w:val="left" w:pos="0"/>
        </w:tabs>
        <w:suppressAutoHyphens/>
        <w:autoSpaceDE w:val="0"/>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kitoms išlaidoms dengti yra skirtos ataskaitinio laikotarpio išlaidoms kompensuoti. </w:t>
      </w:r>
    </w:p>
    <w:p w14:paraId="39D91F6C" w14:textId="29EAECD0" w:rsidR="00504CA2"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29B19479" w:rsidR="00CC0518" w:rsidRPr="00254E9E" w:rsidRDefault="00C76B0B" w:rsidP="00CD6CC6">
      <w:pPr>
        <w:spacing w:line="276" w:lineRule="auto"/>
        <w:jc w:val="both"/>
        <w:rPr>
          <w:rFonts w:ascii="Arial" w:hAnsi="Arial" w:cs="Arial"/>
          <w:color w:val="000000"/>
        </w:rPr>
      </w:pPr>
      <w:bookmarkStart w:id="43" w:name="_Toc185240816"/>
      <w:r w:rsidRPr="00254E9E">
        <w:rPr>
          <w:rFonts w:ascii="Arial" w:hAnsi="Arial" w:cs="Arial"/>
        </w:rPr>
        <w:t xml:space="preserve">           </w:t>
      </w:r>
      <w:r w:rsidR="008D0AD1" w:rsidRPr="00254E9E">
        <w:rPr>
          <w:rFonts w:ascii="Arial" w:hAnsi="Arial" w:cs="Arial"/>
        </w:rPr>
        <w:t xml:space="preserve">Gautos ir perduotos kitiems viešojo sektoriaus subjektams finansavimo sumos, </w:t>
      </w:r>
      <w:r w:rsidR="00B913CB" w:rsidRPr="00254E9E">
        <w:rPr>
          <w:rFonts w:ascii="Arial" w:hAnsi="Arial" w:cs="Arial"/>
        </w:rPr>
        <w:t>įstaigos</w:t>
      </w:r>
      <w:r w:rsidR="008D0AD1" w:rsidRPr="00254E9E">
        <w:rPr>
          <w:rFonts w:ascii="Arial" w:hAnsi="Arial" w:cs="Arial"/>
        </w:rPr>
        <w:t xml:space="preserve"> sąnaudomis nepripažįstamos</w:t>
      </w:r>
      <w:r w:rsidR="001F246E" w:rsidRPr="00254E9E">
        <w:rPr>
          <w:rFonts w:ascii="Arial" w:hAnsi="Arial" w:cs="Arial"/>
        </w:rPr>
        <w:t>, bet registruojamas perduotas finansavimas</w:t>
      </w:r>
      <w:r w:rsidR="008D0AD1" w:rsidRPr="00254E9E">
        <w:rPr>
          <w:rFonts w:ascii="Arial" w:hAnsi="Arial" w:cs="Arial"/>
        </w:rPr>
        <w:t xml:space="preserve">. </w:t>
      </w:r>
      <w:r w:rsidR="00B913CB" w:rsidRPr="00254E9E">
        <w:rPr>
          <w:rStyle w:val="markedcontent"/>
          <w:rFonts w:ascii="Arial" w:hAnsi="Arial" w:cs="Arial"/>
          <w:color w:val="000000"/>
        </w:rPr>
        <w:t>Perdavus finansavimo</w:t>
      </w:r>
      <w:r w:rsidR="00B913CB" w:rsidRPr="00254E9E">
        <w:rPr>
          <w:rFonts w:ascii="Arial" w:hAnsi="Arial" w:cs="Arial"/>
          <w:color w:val="000000"/>
        </w:rPr>
        <w:br/>
      </w:r>
      <w:r w:rsidR="00B913CB" w:rsidRPr="00254E9E">
        <w:rPr>
          <w:rStyle w:val="markedcontent"/>
          <w:rFonts w:ascii="Arial" w:hAnsi="Arial" w:cs="Arial"/>
          <w:color w:val="000000"/>
        </w:rPr>
        <w:t>sumas ar įstaigos pajamas kitiems ne viešojo sektoriaus subjektams, registruojamas finansavimo</w:t>
      </w:r>
      <w:r w:rsidR="00B913CB" w:rsidRPr="00254E9E">
        <w:rPr>
          <w:rFonts w:ascii="Arial" w:hAnsi="Arial" w:cs="Arial"/>
          <w:color w:val="000000"/>
        </w:rPr>
        <w:br/>
      </w:r>
      <w:r w:rsidR="00B913CB" w:rsidRPr="00254E9E">
        <w:rPr>
          <w:rStyle w:val="markedcontent"/>
          <w:rFonts w:ascii="Arial" w:hAnsi="Arial" w:cs="Arial"/>
          <w:color w:val="000000"/>
        </w:rPr>
        <w:t>sąnaudos.</w:t>
      </w:r>
    </w:p>
    <w:p w14:paraId="4BDDC6E3" w14:textId="1C4E6B23" w:rsidR="005B7B34" w:rsidRPr="00254E9E" w:rsidRDefault="00C76B0B"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Finansavimo pajamomis pripažįstamos tos sumos, kurios yra skirtos einamąjį laikotarpį patirtoms sąnaudoms finansuoti.</w:t>
      </w:r>
    </w:p>
    <w:p w14:paraId="6CB3A710" w14:textId="4641C47D" w:rsidR="005B7B34" w:rsidRPr="00254E9E" w:rsidRDefault="00C76B0B" w:rsidP="00CD6CC6">
      <w:pPr>
        <w:pStyle w:val="Pagrindinistekstas"/>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254E9E" w:rsidRDefault="008D0AD1" w:rsidP="008D0AD1">
      <w:pPr>
        <w:rPr>
          <w:rFonts w:ascii="Arial" w:hAnsi="Arial" w:cs="Arial"/>
        </w:rPr>
      </w:pPr>
    </w:p>
    <w:p w14:paraId="5F1EB41B" w14:textId="77777777" w:rsidR="00504CA2" w:rsidRPr="00254E9E" w:rsidRDefault="00504CA2" w:rsidP="00517FA4">
      <w:pPr>
        <w:pStyle w:val="Antrat3"/>
        <w:tabs>
          <w:tab w:val="num" w:pos="360"/>
          <w:tab w:val="left" w:pos="900"/>
        </w:tabs>
        <w:spacing w:before="0" w:after="0"/>
        <w:ind w:right="96"/>
        <w:jc w:val="center"/>
        <w:rPr>
          <w:sz w:val="24"/>
          <w:szCs w:val="24"/>
        </w:rPr>
      </w:pPr>
      <w:r w:rsidRPr="00254E9E">
        <w:rPr>
          <w:sz w:val="24"/>
          <w:szCs w:val="24"/>
        </w:rPr>
        <w:t>Finansiniai įsipareigojimai</w:t>
      </w:r>
      <w:bookmarkEnd w:id="43"/>
    </w:p>
    <w:p w14:paraId="37F05E7A" w14:textId="77777777" w:rsidR="00504CA2" w:rsidRPr="00254E9E" w:rsidRDefault="00504CA2" w:rsidP="00504CA2">
      <w:pPr>
        <w:tabs>
          <w:tab w:val="num" w:pos="360"/>
          <w:tab w:val="left" w:pos="900"/>
          <w:tab w:val="left" w:pos="5700"/>
        </w:tabs>
        <w:ind w:right="96" w:firstLine="900"/>
        <w:rPr>
          <w:rFonts w:ascii="Arial" w:hAnsi="Arial" w:cs="Arial"/>
        </w:rPr>
      </w:pPr>
    </w:p>
    <w:p w14:paraId="7EF5090A" w14:textId="354C25B0"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254E9E">
        <w:rPr>
          <w:rFonts w:ascii="Arial" w:hAnsi="Arial" w:cs="Arial"/>
        </w:rPr>
        <w:t>F</w:t>
      </w:r>
      <w:r w:rsidR="005B7B34" w:rsidRPr="00254E9E">
        <w:rPr>
          <w:rFonts w:ascii="Arial" w:hAnsi="Arial" w:cs="Arial"/>
        </w:rPr>
        <w:t xml:space="preserve">inansinė nuoma (lizingas) ir kitos turto perdavimo sutartys“ nuostatas. </w:t>
      </w:r>
    </w:p>
    <w:p w14:paraId="2FEDC482" w14:textId="454EB3D8"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lastRenderedPageBreak/>
        <w:tab/>
      </w:r>
      <w:r w:rsidR="005B7B34" w:rsidRPr="00254E9E">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254E9E" w:rsidRDefault="00504CA2"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Pirminio pripažinimo metu</w:t>
      </w:r>
      <w:r w:rsidR="005B7B34" w:rsidRPr="00254E9E">
        <w:rPr>
          <w:rFonts w:ascii="Arial" w:hAnsi="Arial" w:cs="Arial"/>
        </w:rPr>
        <w:t xml:space="preserve"> </w:t>
      </w:r>
      <w:r w:rsidRPr="00254E9E">
        <w:rPr>
          <w:rFonts w:ascii="Arial" w:hAnsi="Arial" w:cs="Arial"/>
        </w:rPr>
        <w:t xml:space="preserve">finansiniai įsipareigojimai įvertinami įsigijimo savikaina. Vėliau šie įsipareigojimai įvertinami: </w:t>
      </w:r>
    </w:p>
    <w:p w14:paraId="192EEBD1"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1. I</w:t>
      </w:r>
      <w:r w:rsidR="00504CA2" w:rsidRPr="00254E9E">
        <w:rPr>
          <w:rFonts w:ascii="Arial" w:hAnsi="Arial" w:cs="Arial"/>
        </w:rPr>
        <w:t>lgalaikiai finansiniai įsipareig</w:t>
      </w:r>
      <w:r w:rsidR="0037126E" w:rsidRPr="00254E9E">
        <w:rPr>
          <w:rFonts w:ascii="Arial" w:hAnsi="Arial" w:cs="Arial"/>
        </w:rPr>
        <w:t>ojimai – amortizuota savikaina.</w:t>
      </w:r>
    </w:p>
    <w:p w14:paraId="38197436"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2. T</w:t>
      </w:r>
      <w:r w:rsidR="00504CA2" w:rsidRPr="00254E9E">
        <w:rPr>
          <w:rFonts w:ascii="Arial" w:hAnsi="Arial" w:cs="Arial"/>
        </w:rPr>
        <w:t>rumpalaikiai finansiniai įsipareigojimai – įsigijimo savikaina.</w:t>
      </w:r>
    </w:p>
    <w:p w14:paraId="438C19CD" w14:textId="77777777" w:rsidR="00724763" w:rsidRPr="00254E9E" w:rsidRDefault="00724763" w:rsidP="007E61AB">
      <w:pPr>
        <w:tabs>
          <w:tab w:val="left" w:pos="900"/>
        </w:tabs>
        <w:ind w:right="96"/>
        <w:rPr>
          <w:rFonts w:ascii="Arial" w:hAnsi="Arial" w:cs="Arial"/>
          <w:b/>
        </w:rPr>
      </w:pPr>
    </w:p>
    <w:p w14:paraId="535F23EC" w14:textId="1CEE531F" w:rsidR="00C66494" w:rsidRPr="00254E9E" w:rsidRDefault="00C66494" w:rsidP="00C66494">
      <w:pPr>
        <w:tabs>
          <w:tab w:val="left" w:pos="900"/>
        </w:tabs>
        <w:ind w:right="96"/>
        <w:jc w:val="center"/>
        <w:rPr>
          <w:rFonts w:ascii="Arial" w:hAnsi="Arial" w:cs="Arial"/>
          <w:b/>
        </w:rPr>
      </w:pPr>
      <w:r w:rsidRPr="00254E9E">
        <w:rPr>
          <w:rFonts w:ascii="Arial" w:hAnsi="Arial" w:cs="Arial"/>
          <w:b/>
        </w:rPr>
        <w:t>Atidėjiniai</w:t>
      </w:r>
    </w:p>
    <w:p w14:paraId="1B0EC5C8" w14:textId="77777777" w:rsidR="00C66494" w:rsidRPr="00254E9E" w:rsidRDefault="00C66494" w:rsidP="00C66494">
      <w:pPr>
        <w:tabs>
          <w:tab w:val="left" w:pos="900"/>
        </w:tabs>
        <w:ind w:right="96"/>
        <w:jc w:val="center"/>
        <w:rPr>
          <w:rFonts w:ascii="Arial" w:hAnsi="Arial" w:cs="Arial"/>
          <w:b/>
        </w:rPr>
      </w:pPr>
    </w:p>
    <w:p w14:paraId="7825C655" w14:textId="77563650" w:rsidR="00C6649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C66494" w:rsidRPr="00254E9E">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254E9E" w:rsidRDefault="00265757" w:rsidP="00C66494">
      <w:pPr>
        <w:widowControl w:val="0"/>
        <w:shd w:val="clear" w:color="auto" w:fill="FFFFFF"/>
        <w:tabs>
          <w:tab w:val="left" w:pos="851"/>
        </w:tabs>
        <w:suppressAutoHyphens/>
        <w:autoSpaceDE w:val="0"/>
        <w:spacing w:line="10" w:lineRule="atLeast"/>
        <w:ind w:firstLine="1247"/>
        <w:jc w:val="both"/>
        <w:rPr>
          <w:rFonts w:ascii="Arial" w:hAnsi="Arial" w:cs="Arial"/>
        </w:rPr>
      </w:pPr>
    </w:p>
    <w:p w14:paraId="55E2293A" w14:textId="1202DC08"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r w:rsidRPr="00254E9E">
        <w:rPr>
          <w:rFonts w:ascii="Arial" w:hAnsi="Arial" w:cs="Arial"/>
          <w:b/>
          <w:bCs/>
        </w:rPr>
        <w:t>Veiklos nuoma</w:t>
      </w:r>
    </w:p>
    <w:p w14:paraId="4E2EB831" w14:textId="77777777"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p>
    <w:p w14:paraId="0925743E" w14:textId="601F79EB" w:rsidR="00265757" w:rsidRPr="00254E9E" w:rsidRDefault="0011352F" w:rsidP="00CD6CC6">
      <w:pPr>
        <w:widowControl w:val="0"/>
        <w:shd w:val="clear" w:color="auto" w:fill="FFFFFF"/>
        <w:tabs>
          <w:tab w:val="left" w:pos="851"/>
        </w:tabs>
        <w:suppressAutoHyphens/>
        <w:autoSpaceDE w:val="0"/>
        <w:spacing w:line="276" w:lineRule="auto"/>
        <w:jc w:val="both"/>
        <w:rPr>
          <w:rFonts w:ascii="Arial" w:hAnsi="Arial" w:cs="Arial"/>
          <w:b/>
          <w:bCs/>
        </w:rPr>
      </w:pPr>
      <w:r w:rsidRPr="00254E9E">
        <w:rPr>
          <w:rFonts w:ascii="Arial" w:hAnsi="Arial" w:cs="Arial"/>
          <w:shd w:val="clear" w:color="auto" w:fill="FFFFFF"/>
        </w:rPr>
        <w:tab/>
      </w:r>
      <w:r w:rsidR="00265757" w:rsidRPr="00254E9E">
        <w:rPr>
          <w:rFonts w:ascii="Arial" w:hAnsi="Arial" w:cs="Arial"/>
          <w:shd w:val="clear" w:color="auto" w:fill="FFFFFF"/>
        </w:rPr>
        <w:t>Nuoma laikoma veiklos nuoma, kai didžioji dalis su turto nuosavybe susijusios rizikos</w:t>
      </w:r>
      <w:r w:rsidR="00CD6CC6">
        <w:rPr>
          <w:rFonts w:ascii="Arial" w:hAnsi="Arial" w:cs="Arial"/>
        </w:rPr>
        <w:t xml:space="preserve"> </w:t>
      </w:r>
      <w:r w:rsidR="00265757" w:rsidRPr="00254E9E">
        <w:rPr>
          <w:rFonts w:ascii="Arial" w:hAnsi="Arial" w:cs="Arial"/>
          <w:shd w:val="clear" w:color="auto" w:fill="FFFFFF"/>
        </w:rPr>
        <w:t>ir naudos neperduodama nuomininkui, o lieka nuomotojui. Nuomos įmokos pagal veiklos nuomos</w:t>
      </w:r>
      <w:r w:rsidR="00254E9E">
        <w:rPr>
          <w:rFonts w:ascii="Arial" w:hAnsi="Arial" w:cs="Arial"/>
        </w:rPr>
        <w:t xml:space="preserve"> </w:t>
      </w:r>
      <w:r w:rsidR="00265757" w:rsidRPr="00254E9E">
        <w:rPr>
          <w:rFonts w:ascii="Arial" w:hAnsi="Arial" w:cs="Arial"/>
          <w:shd w:val="clear" w:color="auto" w:fill="FFFFFF"/>
        </w:rPr>
        <w:t>sutartį yra registruojamos apskaitoje kaip sąnaudos tolygiai (tiesiniu metodu) per nuomos laikotarpį</w:t>
      </w:r>
      <w:r w:rsidR="00CD6CC6">
        <w:rPr>
          <w:rFonts w:ascii="Arial" w:hAnsi="Arial" w:cs="Arial"/>
          <w:shd w:val="clear" w:color="auto" w:fill="FFFFFF"/>
        </w:rPr>
        <w:t>.</w:t>
      </w:r>
    </w:p>
    <w:p w14:paraId="563E5EA9" w14:textId="77777777" w:rsidR="00265757" w:rsidRPr="00254E9E" w:rsidRDefault="00265757" w:rsidP="00C76B0B">
      <w:pPr>
        <w:tabs>
          <w:tab w:val="left" w:pos="900"/>
        </w:tabs>
        <w:ind w:right="96"/>
        <w:rPr>
          <w:rFonts w:ascii="Arial" w:hAnsi="Arial" w:cs="Arial"/>
          <w:b/>
        </w:rPr>
      </w:pPr>
    </w:p>
    <w:p w14:paraId="70C6B3AC"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Pajamos</w:t>
      </w:r>
    </w:p>
    <w:p w14:paraId="11E7C466" w14:textId="77777777" w:rsidR="00504CA2" w:rsidRPr="00254E9E" w:rsidRDefault="00504CA2" w:rsidP="00504CA2">
      <w:pPr>
        <w:pStyle w:val="Antrat3"/>
        <w:tabs>
          <w:tab w:val="num" w:pos="360"/>
          <w:tab w:val="left" w:pos="900"/>
        </w:tabs>
        <w:spacing w:before="0" w:after="0"/>
        <w:ind w:right="96" w:firstLine="900"/>
        <w:jc w:val="both"/>
        <w:rPr>
          <w:sz w:val="24"/>
          <w:szCs w:val="24"/>
        </w:rPr>
      </w:pPr>
    </w:p>
    <w:p w14:paraId="7B5F8E7E" w14:textId="55E5B9ED" w:rsidR="00CF0A0E" w:rsidRPr="00254E9E" w:rsidRDefault="0011352F"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Pajamų apskaitos principai</w:t>
      </w:r>
      <w:r w:rsidR="009664EF" w:rsidRPr="00254E9E">
        <w:rPr>
          <w:rFonts w:ascii="Arial" w:hAnsi="Arial" w:cs="Arial"/>
          <w:bCs/>
        </w:rPr>
        <w:t>, metodai ir taisyklės nustatyti</w:t>
      </w:r>
      <w:r w:rsidR="00CF0A0E" w:rsidRPr="00254E9E">
        <w:rPr>
          <w:rFonts w:ascii="Arial" w:hAnsi="Arial" w:cs="Arial"/>
          <w:bCs/>
        </w:rPr>
        <w:t xml:space="preserve"> 10-ajame VSAFAS „Kitos pajamos“ ir 20-ajame VSAFAS „Finansavimo sumos“. </w:t>
      </w:r>
    </w:p>
    <w:p w14:paraId="1BEA6279" w14:textId="7622CC68" w:rsidR="00CF0A0E" w:rsidRPr="00254E9E" w:rsidRDefault="0026575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254E9E" w:rsidRDefault="00C76B0B"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registruojamos apskaitoje ir rodomos finansinėse ataskaitose tą ataskaitinį </w:t>
      </w:r>
      <w:r w:rsidR="00CF0A0E" w:rsidRPr="00254E9E">
        <w:rPr>
          <w:rFonts w:ascii="Arial" w:hAnsi="Arial" w:cs="Arial"/>
        </w:rPr>
        <w:lastRenderedPageBreak/>
        <w:t xml:space="preserve">laikotarpį, kurį yra uždirbamos, t. y. kurį suteikiamos viešosios paslaugos, atliekami darbai ar parduodamos prekės ar kt., nepriklausomai nuo pinigų gavimo momento. </w:t>
      </w:r>
    </w:p>
    <w:p w14:paraId="3EF464E6" w14:textId="4FEB34B7" w:rsidR="00CF0A0E" w:rsidRPr="00254E9E" w:rsidRDefault="00953BD7" w:rsidP="00CD6CC6">
      <w:pPr>
        <w:tabs>
          <w:tab w:val="left" w:pos="510"/>
          <w:tab w:val="left" w:pos="1701"/>
        </w:tabs>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yra klasifikuojamos į finansavimo pajamas, pagrindinės veiklos kitas pajamas, kitas pajamas, investicinės - finansinės veiklos pajamas. </w:t>
      </w:r>
    </w:p>
    <w:p w14:paraId="40CF9D4D" w14:textId="268E5FD6" w:rsidR="00CF0A0E" w:rsidRPr="00254E9E" w:rsidRDefault="00265757"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Pajamos gautos iš veiklos, kuri pagal nuostatus nepriskirtina pagrindinei veiklai, priskiriamos kitos veiklos pajamoms.</w:t>
      </w:r>
    </w:p>
    <w:p w14:paraId="65C550C9" w14:textId="77777777" w:rsidR="000D3DB4" w:rsidRPr="00254E9E" w:rsidRDefault="000D3DB4" w:rsidP="00504CA2">
      <w:pPr>
        <w:tabs>
          <w:tab w:val="left" w:pos="900"/>
        </w:tabs>
        <w:ind w:right="96" w:firstLine="900"/>
        <w:rPr>
          <w:rFonts w:ascii="Arial" w:hAnsi="Arial" w:cs="Arial"/>
        </w:rPr>
      </w:pPr>
    </w:p>
    <w:p w14:paraId="5DB909D5"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Sąnaudos</w:t>
      </w:r>
    </w:p>
    <w:p w14:paraId="1EBB0FEA" w14:textId="77777777" w:rsidR="00504CA2" w:rsidRPr="00254E9E" w:rsidRDefault="00504CA2" w:rsidP="00504CA2">
      <w:pPr>
        <w:tabs>
          <w:tab w:val="num" w:pos="360"/>
          <w:tab w:val="left" w:pos="900"/>
        </w:tabs>
        <w:ind w:right="96" w:firstLine="900"/>
        <w:rPr>
          <w:rFonts w:ascii="Arial" w:hAnsi="Arial" w:cs="Arial"/>
        </w:rPr>
      </w:pPr>
    </w:p>
    <w:p w14:paraId="41483E32" w14:textId="6C8998E5" w:rsidR="00DB292E" w:rsidRPr="00254E9E" w:rsidRDefault="0011352F" w:rsidP="00CD6CC6">
      <w:pPr>
        <w:widowControl w:val="0"/>
        <w:shd w:val="clear" w:color="auto" w:fill="FFFFFF"/>
        <w:tabs>
          <w:tab w:val="left" w:pos="0"/>
          <w:tab w:val="left" w:pos="284"/>
        </w:tabs>
        <w:suppressAutoHyphens/>
        <w:autoSpaceDE w:val="0"/>
        <w:spacing w:line="276" w:lineRule="auto"/>
        <w:jc w:val="both"/>
        <w:rPr>
          <w:rFonts w:ascii="Arial" w:hAnsi="Arial" w:cs="Arial"/>
        </w:rPr>
      </w:pPr>
      <w:r w:rsidRPr="00254E9E">
        <w:rPr>
          <w:rFonts w:ascii="Arial" w:hAnsi="Arial" w:cs="Arial"/>
        </w:rPr>
        <w:tab/>
        <w:t xml:space="preserve">     </w:t>
      </w:r>
      <w:r w:rsidR="00DB292E" w:rsidRPr="00254E9E">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446A619B" w14:textId="30E402AF" w:rsidR="00254E9E" w:rsidRDefault="0011352F" w:rsidP="00CD6CC6">
      <w:pPr>
        <w:tabs>
          <w:tab w:val="left" w:pos="900"/>
          <w:tab w:val="left" w:pos="1980"/>
        </w:tabs>
        <w:spacing w:line="276" w:lineRule="auto"/>
        <w:ind w:right="96"/>
        <w:jc w:val="both"/>
        <w:rPr>
          <w:rFonts w:ascii="Arial" w:hAnsi="Arial" w:cs="Arial"/>
        </w:rPr>
      </w:pPr>
      <w:r w:rsidRPr="00254E9E">
        <w:rPr>
          <w:rFonts w:ascii="Arial" w:hAnsi="Arial" w:cs="Arial"/>
        </w:rPr>
        <w:t xml:space="preserve">          </w:t>
      </w:r>
      <w:r w:rsidR="00DB292E" w:rsidRPr="00254E9E">
        <w:rPr>
          <w:rFonts w:ascii="Arial" w:hAnsi="Arial" w:cs="Arial"/>
        </w:rPr>
        <w:t>Apskaitoje darbuotojams mokėti už kasmetines atostogas sumos kaupiamos ir pripažįstamos sąnaudomis vieną kartą per metus – paskutinę metų dieną.</w:t>
      </w:r>
    </w:p>
    <w:p w14:paraId="33371719" w14:textId="77777777" w:rsidR="00CD6CC6" w:rsidRPr="00CD6CC6" w:rsidRDefault="00CD6CC6" w:rsidP="00CD6CC6">
      <w:pPr>
        <w:tabs>
          <w:tab w:val="left" w:pos="900"/>
          <w:tab w:val="left" w:pos="1980"/>
        </w:tabs>
        <w:spacing w:line="276" w:lineRule="auto"/>
        <w:ind w:right="96"/>
        <w:jc w:val="both"/>
        <w:rPr>
          <w:rFonts w:ascii="Arial" w:hAnsi="Arial" w:cs="Arial"/>
        </w:rPr>
      </w:pPr>
    </w:p>
    <w:p w14:paraId="51DEA39E" w14:textId="24860494" w:rsidR="007474DA" w:rsidRPr="00254E9E" w:rsidRDefault="007474DA" w:rsidP="007474DA">
      <w:pPr>
        <w:pStyle w:val="Antrat2"/>
        <w:numPr>
          <w:ilvl w:val="1"/>
          <w:numId w:val="0"/>
        </w:numPr>
        <w:tabs>
          <w:tab w:val="num" w:pos="0"/>
        </w:tabs>
        <w:suppressAutoHyphens/>
        <w:spacing w:before="0" w:line="360" w:lineRule="auto"/>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Sandoriai užsienio valiuta</w:t>
      </w:r>
    </w:p>
    <w:p w14:paraId="6537B41F" w14:textId="77777777" w:rsidR="007474DA" w:rsidRPr="00254E9E" w:rsidRDefault="007474DA" w:rsidP="007474DA">
      <w:pPr>
        <w:rPr>
          <w:rFonts w:ascii="Arial" w:hAnsi="Arial" w:cs="Arial"/>
        </w:rPr>
      </w:pPr>
    </w:p>
    <w:p w14:paraId="25CDC8DA"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Sandorių užsienio valiuta apskaitos principai nustatyti 21-ajame VSAFAS „Sandoriai užsienio valiuta“.</w:t>
      </w:r>
      <w:r w:rsidRPr="00254E9E">
        <w:rPr>
          <w:rFonts w:ascii="Arial" w:hAnsi="Arial" w:cs="Arial"/>
        </w:rPr>
        <w:t xml:space="preserve"> </w:t>
      </w:r>
    </w:p>
    <w:p w14:paraId="5178A148"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254E9E">
        <w:rPr>
          <w:rFonts w:ascii="Arial" w:hAnsi="Arial" w:cs="Arial"/>
        </w:rPr>
        <w:t xml:space="preserve"> </w:t>
      </w:r>
    </w:p>
    <w:p w14:paraId="32207DD2" w14:textId="7C12EC32"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Valiutinių straipsnių likučiai perkainojami pagal ataskaitinio laikotarpio pabaigos Lietuvos banko skelbiamą Lietuvos Respublikos piniginio vieneto ir užsienio valiutos</w:t>
      </w:r>
      <w:r w:rsidR="00C76B0B" w:rsidRPr="00254E9E">
        <w:rPr>
          <w:rFonts w:ascii="Arial" w:hAnsi="Arial" w:cs="Arial"/>
        </w:rPr>
        <w:t xml:space="preserve"> buhalterinį</w:t>
      </w:r>
      <w:r w:rsidR="007474DA" w:rsidRPr="00254E9E">
        <w:rPr>
          <w:rFonts w:ascii="Arial" w:hAnsi="Arial" w:cs="Arial"/>
        </w:rPr>
        <w:t xml:space="preserve"> santykį.</w:t>
      </w:r>
    </w:p>
    <w:p w14:paraId="5AAF3323" w14:textId="77777777" w:rsidR="001D2256" w:rsidRPr="00254E9E" w:rsidRDefault="007474DA" w:rsidP="001D2256">
      <w:pPr>
        <w:jc w:val="center"/>
        <w:rPr>
          <w:rFonts w:ascii="Arial" w:hAnsi="Arial" w:cs="Arial"/>
          <w:b/>
        </w:rPr>
      </w:pPr>
      <w:r w:rsidRPr="00254E9E">
        <w:rPr>
          <w:rFonts w:ascii="Arial" w:hAnsi="Arial" w:cs="Arial"/>
          <w:b/>
        </w:rPr>
        <w:t>Turto nuvertėjimas</w:t>
      </w:r>
      <w:r w:rsidR="001D2256" w:rsidRPr="00254E9E">
        <w:rPr>
          <w:rFonts w:ascii="Arial" w:hAnsi="Arial" w:cs="Arial"/>
          <w:b/>
        </w:rPr>
        <w:t xml:space="preserve"> </w:t>
      </w:r>
    </w:p>
    <w:p w14:paraId="154767E5" w14:textId="77777777" w:rsidR="001D2256" w:rsidRPr="00254E9E" w:rsidRDefault="001D2256" w:rsidP="001D2256">
      <w:pPr>
        <w:jc w:val="both"/>
        <w:rPr>
          <w:rFonts w:ascii="Arial" w:hAnsi="Arial" w:cs="Arial"/>
        </w:rPr>
      </w:pPr>
    </w:p>
    <w:p w14:paraId="6E67CFE1" w14:textId="47E9D1B6" w:rsidR="007474DA" w:rsidRPr="00254E9E" w:rsidRDefault="001D2256" w:rsidP="00F02A3E">
      <w:pPr>
        <w:spacing w:line="276" w:lineRule="auto"/>
        <w:jc w:val="both"/>
        <w:rPr>
          <w:rFonts w:ascii="Arial" w:hAnsi="Arial" w:cs="Arial"/>
          <w:b/>
        </w:rPr>
      </w:pPr>
      <w:r w:rsidRPr="00254E9E">
        <w:rPr>
          <w:rFonts w:ascii="Arial" w:hAnsi="Arial" w:cs="Arial"/>
        </w:rPr>
        <w:t xml:space="preserve">            </w:t>
      </w:r>
      <w:r w:rsidR="007474DA" w:rsidRPr="00254E9E">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Nuostoliai dėl turto nuvertėjimo apskaitoje pripažįstami pagal nuvertėjimo požymius. </w:t>
      </w:r>
      <w:r w:rsidR="00751052" w:rsidRPr="00254E9E">
        <w:rPr>
          <w:rFonts w:ascii="Arial" w:hAnsi="Arial" w:cs="Arial"/>
        </w:rPr>
        <w:t>Prieš rengiantis sudaryti</w:t>
      </w:r>
      <w:r w:rsidR="007474DA" w:rsidRPr="00254E9E">
        <w:rPr>
          <w:rFonts w:ascii="Arial" w:hAnsi="Arial" w:cs="Arial"/>
        </w:rPr>
        <w:t xml:space="preserve"> finansinių ataskaitų rinkinį, įstaiga nustato, ar yra turto nuvertėjimo požymių. Jeigu yra vidinių ar išorinių nuvertėjimo požymių, yra nustatoma turto atsiperkamoji </w:t>
      </w:r>
      <w:r w:rsidR="007474DA" w:rsidRPr="00254E9E">
        <w:rPr>
          <w:rFonts w:ascii="Arial" w:hAnsi="Arial" w:cs="Arial"/>
        </w:rPr>
        <w:lastRenderedPageBreak/>
        <w:t>vertė ir palyginama su turto balansine verte. Turto nuvertėjimui įvertinti yra sudaroma komisija.</w:t>
      </w:r>
      <w:bookmarkStart w:id="45" w:name="_Ref139194008"/>
    </w:p>
    <w:p w14:paraId="6F7B30F4"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254E9E">
        <w:rPr>
          <w:rFonts w:ascii="Arial" w:hAnsi="Arial" w:cs="Arial"/>
        </w:rPr>
        <w:t xml:space="preserve"> </w:t>
      </w:r>
    </w:p>
    <w:p w14:paraId="403EE34C"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14:paraId="32D72F1E"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254E9E">
        <w:rPr>
          <w:rFonts w:ascii="Arial" w:hAnsi="Arial" w:cs="Arial"/>
        </w:rPr>
        <w:t xml:space="preserve"> </w:t>
      </w:r>
    </w:p>
    <w:p w14:paraId="1D9D12E7" w14:textId="04375736"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24AC420B" w14:textId="77777777" w:rsidR="00580356" w:rsidRPr="00254E9E" w:rsidRDefault="00580356" w:rsidP="001D2256">
      <w:pPr>
        <w:widowControl w:val="0"/>
        <w:shd w:val="clear" w:color="auto" w:fill="FFFFFF"/>
        <w:tabs>
          <w:tab w:val="left" w:pos="0"/>
          <w:tab w:val="left" w:pos="709"/>
        </w:tabs>
        <w:suppressAutoHyphens/>
        <w:autoSpaceDE w:val="0"/>
        <w:spacing w:line="10" w:lineRule="atLeast"/>
        <w:jc w:val="both"/>
        <w:rPr>
          <w:rFonts w:ascii="Arial" w:hAnsi="Arial" w:cs="Arial"/>
        </w:rPr>
      </w:pPr>
    </w:p>
    <w:p w14:paraId="48B5A169" w14:textId="60811E71"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r w:rsidRPr="00254E9E">
        <w:rPr>
          <w:rFonts w:ascii="Arial" w:hAnsi="Arial" w:cs="Arial"/>
          <w:b/>
          <w:bCs/>
        </w:rPr>
        <w:t>Neapibrėžtieji įsipareigojimai ir neapibrėžtasis turtas</w:t>
      </w:r>
    </w:p>
    <w:p w14:paraId="5026FF98" w14:textId="77777777"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p>
    <w:p w14:paraId="3C855113" w14:textId="3C507C14"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147871FA" w14:textId="0D00D5C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2B034977" w14:textId="4813755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b/>
          <w:bCs/>
        </w:rPr>
      </w:pPr>
      <w:r w:rsidRPr="00254E9E">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3F92C5F3" w14:textId="77777777" w:rsidR="00105F72" w:rsidRPr="00254E9E" w:rsidRDefault="00105F72" w:rsidP="007474DA">
      <w:pPr>
        <w:spacing w:line="10" w:lineRule="atLeast"/>
        <w:ind w:firstLine="1134"/>
        <w:jc w:val="both"/>
        <w:rPr>
          <w:rFonts w:ascii="Arial" w:hAnsi="Arial" w:cs="Arial"/>
        </w:rPr>
      </w:pPr>
    </w:p>
    <w:p w14:paraId="3EF6F1D3" w14:textId="77777777" w:rsidR="00105F72" w:rsidRPr="00254E9E" w:rsidRDefault="00105F72" w:rsidP="00105F72">
      <w:pPr>
        <w:jc w:val="center"/>
        <w:rPr>
          <w:rFonts w:ascii="Arial" w:hAnsi="Arial" w:cs="Arial"/>
          <w:b/>
        </w:rPr>
      </w:pPr>
      <w:proofErr w:type="spellStart"/>
      <w:r w:rsidRPr="00254E9E">
        <w:rPr>
          <w:rFonts w:ascii="Arial" w:hAnsi="Arial" w:cs="Arial"/>
          <w:b/>
        </w:rPr>
        <w:t>Poataskaitiniai</w:t>
      </w:r>
      <w:proofErr w:type="spellEnd"/>
      <w:r w:rsidRPr="00254E9E">
        <w:rPr>
          <w:rFonts w:ascii="Arial" w:hAnsi="Arial" w:cs="Arial"/>
          <w:b/>
        </w:rPr>
        <w:t xml:space="preserve"> įvykiai</w:t>
      </w:r>
    </w:p>
    <w:p w14:paraId="266651E7" w14:textId="77777777" w:rsidR="00A83024" w:rsidRPr="00254E9E" w:rsidRDefault="00A83024" w:rsidP="00A83024">
      <w:pPr>
        <w:widowControl w:val="0"/>
        <w:shd w:val="clear" w:color="auto" w:fill="FFFFFF"/>
        <w:tabs>
          <w:tab w:val="left" w:pos="0"/>
          <w:tab w:val="left" w:pos="851"/>
        </w:tabs>
        <w:suppressAutoHyphens/>
        <w:autoSpaceDE w:val="0"/>
        <w:spacing w:line="10" w:lineRule="atLeast"/>
        <w:jc w:val="both"/>
        <w:rPr>
          <w:rFonts w:ascii="Arial" w:hAnsi="Arial" w:cs="Arial"/>
        </w:rPr>
      </w:pPr>
    </w:p>
    <w:p w14:paraId="1FCE2824" w14:textId="3E60E488" w:rsidR="00105F72" w:rsidRPr="00254E9E" w:rsidRDefault="00A83024" w:rsidP="00F02A3E">
      <w:pPr>
        <w:widowControl w:val="0"/>
        <w:shd w:val="clear" w:color="auto" w:fill="FFFFFF"/>
        <w:tabs>
          <w:tab w:val="left" w:pos="0"/>
          <w:tab w:val="left" w:pos="851"/>
        </w:tabs>
        <w:suppressAutoHyphens/>
        <w:autoSpaceDE w:val="0"/>
        <w:spacing w:line="276" w:lineRule="auto"/>
        <w:jc w:val="both"/>
        <w:rPr>
          <w:rFonts w:ascii="Arial" w:hAnsi="Arial" w:cs="Arial"/>
        </w:rPr>
      </w:pPr>
      <w:r w:rsidRPr="00254E9E">
        <w:rPr>
          <w:rFonts w:ascii="Arial" w:hAnsi="Arial" w:cs="Arial"/>
        </w:rPr>
        <w:tab/>
      </w:r>
      <w:proofErr w:type="spellStart"/>
      <w:r w:rsidR="00105F72" w:rsidRPr="00254E9E">
        <w:rPr>
          <w:rFonts w:ascii="Arial" w:hAnsi="Arial" w:cs="Arial"/>
        </w:rPr>
        <w:t>Poataskaitinių</w:t>
      </w:r>
      <w:proofErr w:type="spellEnd"/>
      <w:r w:rsidR="00105F72" w:rsidRPr="00254E9E">
        <w:rPr>
          <w:rFonts w:ascii="Arial" w:hAnsi="Arial" w:cs="Arial"/>
        </w:rPr>
        <w:t xml:space="preserve"> įvykių apskaitos ir pateikimo finansinėse ataskaitose taisyklės pateiktos 18-ajame VSAFAS „Atidėjiniai, neapibrėžtieji įsipareigojimai, neapibrėžtasis turtas </w:t>
      </w:r>
      <w:r w:rsidR="00105F72" w:rsidRPr="00254E9E">
        <w:rPr>
          <w:rFonts w:ascii="Arial" w:hAnsi="Arial" w:cs="Arial"/>
        </w:rPr>
        <w:lastRenderedPageBreak/>
        <w:t xml:space="preserve">ir </w:t>
      </w:r>
      <w:proofErr w:type="spellStart"/>
      <w:r w:rsidR="00105F72" w:rsidRPr="00254E9E">
        <w:rPr>
          <w:rFonts w:ascii="Arial" w:hAnsi="Arial" w:cs="Arial"/>
        </w:rPr>
        <w:t>poataskaitiniai</w:t>
      </w:r>
      <w:proofErr w:type="spellEnd"/>
      <w:r w:rsidR="00105F72" w:rsidRPr="00254E9E">
        <w:rPr>
          <w:rFonts w:ascii="Arial" w:hAnsi="Arial" w:cs="Arial"/>
        </w:rPr>
        <w:t xml:space="preserve"> įvykiai“.</w:t>
      </w:r>
    </w:p>
    <w:p w14:paraId="42E6B8FB" w14:textId="51007374"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proofErr w:type="spellStart"/>
      <w:r w:rsidRPr="00254E9E">
        <w:rPr>
          <w:rFonts w:ascii="Arial" w:hAnsi="Arial" w:cs="Arial"/>
        </w:rPr>
        <w:t>Poataskaitinis</w:t>
      </w:r>
      <w:proofErr w:type="spellEnd"/>
      <w:r w:rsidRPr="00254E9E">
        <w:rPr>
          <w:rFonts w:ascii="Arial" w:hAnsi="Arial" w:cs="Arial"/>
        </w:rPr>
        <w:t xml:space="preserve"> ūkinis įvykis – ūkinis įvykis per laikotarpį nuo paskutinės ataskaitinio laikotarpio dienos iki finansinių ataskaitų pateikimo viešojo sektoriaus subjektui </w:t>
      </w:r>
      <w:r w:rsidR="00FB3B18" w:rsidRPr="00254E9E">
        <w:rPr>
          <w:rFonts w:ascii="Arial" w:hAnsi="Arial" w:cs="Arial"/>
        </w:rPr>
        <w:t xml:space="preserve">paskutinės </w:t>
      </w:r>
      <w:r w:rsidRPr="00254E9E">
        <w:rPr>
          <w:rFonts w:ascii="Arial" w:hAnsi="Arial" w:cs="Arial"/>
        </w:rPr>
        <w:t>dienos</w:t>
      </w:r>
      <w:r w:rsidR="00FB3B18" w:rsidRPr="00254E9E">
        <w:rPr>
          <w:rFonts w:ascii="Arial" w:hAnsi="Arial" w:cs="Arial"/>
        </w:rPr>
        <w:t>.</w:t>
      </w:r>
    </w:p>
    <w:p w14:paraId="28534F1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bookmarkStart w:id="46" w:name="_Ref166049503"/>
      <w:bookmarkEnd w:id="46"/>
      <w:r w:rsidRPr="00254E9E">
        <w:rPr>
          <w:rFonts w:ascii="Arial" w:hAnsi="Arial" w:cs="Arial"/>
        </w:rPr>
        <w:t xml:space="preserve">Atsižvelgiant į </w:t>
      </w:r>
      <w:proofErr w:type="spellStart"/>
      <w:r w:rsidRPr="00254E9E">
        <w:rPr>
          <w:rFonts w:ascii="Arial" w:hAnsi="Arial" w:cs="Arial"/>
        </w:rPr>
        <w:t>poataskaitinių</w:t>
      </w:r>
      <w:proofErr w:type="spellEnd"/>
      <w:r w:rsidRPr="00254E9E">
        <w:rPr>
          <w:rFonts w:ascii="Arial" w:hAnsi="Arial" w:cs="Arial"/>
        </w:rPr>
        <w:t xml:space="preserve">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r w:rsidRPr="00254E9E">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254E9E" w:rsidRDefault="00105F72" w:rsidP="00105F72">
      <w:pPr>
        <w:tabs>
          <w:tab w:val="left" w:pos="900"/>
          <w:tab w:val="left" w:pos="1980"/>
          <w:tab w:val="left" w:pos="2160"/>
        </w:tabs>
        <w:ind w:right="96" w:firstLine="1260"/>
        <w:jc w:val="both"/>
        <w:rPr>
          <w:rFonts w:ascii="Arial" w:hAnsi="Arial" w:cs="Arial"/>
        </w:rPr>
      </w:pPr>
    </w:p>
    <w:p w14:paraId="22C8C6EC" w14:textId="77777777" w:rsidR="00105F72" w:rsidRPr="00254E9E" w:rsidRDefault="00105F72" w:rsidP="00105F72">
      <w:pPr>
        <w:pStyle w:val="Antrat3"/>
        <w:tabs>
          <w:tab w:val="left" w:pos="900"/>
        </w:tabs>
        <w:spacing w:before="0" w:after="0"/>
        <w:ind w:right="96"/>
        <w:jc w:val="center"/>
        <w:rPr>
          <w:sz w:val="24"/>
          <w:szCs w:val="24"/>
        </w:rPr>
      </w:pPr>
      <w:bookmarkStart w:id="47" w:name="_Toc185240820"/>
      <w:r w:rsidRPr="00254E9E">
        <w:rPr>
          <w:sz w:val="24"/>
          <w:szCs w:val="24"/>
        </w:rPr>
        <w:t>Tarpusavio užskaitos ir palyginamieji skaičiai</w:t>
      </w:r>
      <w:bookmarkEnd w:id="47"/>
    </w:p>
    <w:p w14:paraId="0B8413F9" w14:textId="77777777" w:rsidR="00105F72" w:rsidRPr="00254E9E" w:rsidRDefault="00105F72" w:rsidP="00105F72">
      <w:pPr>
        <w:rPr>
          <w:rFonts w:ascii="Arial" w:hAnsi="Arial" w:cs="Arial"/>
        </w:rPr>
      </w:pPr>
    </w:p>
    <w:p w14:paraId="04B62587" w14:textId="77777777" w:rsidR="00A83024"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254E9E" w:rsidRDefault="00105F72" w:rsidP="00105F72">
      <w:pPr>
        <w:tabs>
          <w:tab w:val="left" w:pos="900"/>
          <w:tab w:val="left" w:pos="1980"/>
          <w:tab w:val="left" w:pos="2160"/>
        </w:tabs>
        <w:ind w:right="96"/>
        <w:jc w:val="both"/>
        <w:rPr>
          <w:rFonts w:ascii="Arial" w:hAnsi="Arial" w:cs="Arial"/>
        </w:rPr>
      </w:pPr>
    </w:p>
    <w:p w14:paraId="60A92C41" w14:textId="77777777" w:rsidR="00105F72" w:rsidRPr="00254E9E" w:rsidRDefault="00105F72" w:rsidP="00105F72">
      <w:pPr>
        <w:autoSpaceDE w:val="0"/>
        <w:autoSpaceDN w:val="0"/>
        <w:adjustRightInd w:val="0"/>
        <w:jc w:val="center"/>
        <w:rPr>
          <w:rFonts w:ascii="Arial" w:hAnsi="Arial" w:cs="Arial"/>
          <w:b/>
        </w:rPr>
      </w:pPr>
      <w:r w:rsidRPr="00254E9E">
        <w:rPr>
          <w:rFonts w:ascii="Arial" w:hAnsi="Arial" w:cs="Arial"/>
          <w:b/>
        </w:rPr>
        <w:t>Informacijos pagal segmentus pateikimas</w:t>
      </w:r>
    </w:p>
    <w:p w14:paraId="55139B3E" w14:textId="77777777" w:rsidR="00105F72" w:rsidRPr="00254E9E" w:rsidRDefault="00105F72" w:rsidP="00105F72">
      <w:pPr>
        <w:autoSpaceDE w:val="0"/>
        <w:autoSpaceDN w:val="0"/>
        <w:adjustRightInd w:val="0"/>
        <w:jc w:val="both"/>
        <w:rPr>
          <w:rFonts w:ascii="Arial" w:hAnsi="Arial" w:cs="Arial"/>
          <w:b/>
        </w:rPr>
      </w:pPr>
    </w:p>
    <w:p w14:paraId="6C378D5C" w14:textId="6130EB5F" w:rsidR="00105F72" w:rsidRPr="00254E9E" w:rsidRDefault="00105F72" w:rsidP="00F02A3E">
      <w:pPr>
        <w:autoSpaceDE w:val="0"/>
        <w:autoSpaceDN w:val="0"/>
        <w:adjustRightInd w:val="0"/>
        <w:spacing w:line="276" w:lineRule="auto"/>
        <w:ind w:firstLine="1276"/>
        <w:jc w:val="both"/>
        <w:rPr>
          <w:rFonts w:ascii="Arial" w:hAnsi="Arial" w:cs="Arial"/>
        </w:rPr>
      </w:pPr>
      <w:r w:rsidRPr="00254E9E">
        <w:rPr>
          <w:rFonts w:ascii="Arial" w:hAnsi="Arial" w:cs="Arial"/>
        </w:rPr>
        <w:t>Informacijos pagal segmentus pateikimo finansinėse ataskaitose reikalavimai nustatyti 25-ajame VSAFAS „</w:t>
      </w:r>
      <w:r w:rsidR="00EC4421" w:rsidRPr="00254E9E">
        <w:rPr>
          <w:rFonts w:ascii="Arial" w:hAnsi="Arial" w:cs="Arial"/>
        </w:rPr>
        <w:t>Atsiskaitymas pagal segmentus</w:t>
      </w:r>
      <w:r w:rsidRPr="00254E9E">
        <w:rPr>
          <w:rFonts w:ascii="Arial" w:hAnsi="Arial" w:cs="Arial"/>
        </w:rPr>
        <w:t>“.</w:t>
      </w:r>
    </w:p>
    <w:p w14:paraId="2A36FB95" w14:textId="7481E2B1" w:rsidR="00105F72" w:rsidRPr="00254E9E" w:rsidRDefault="00105F72" w:rsidP="00F02A3E">
      <w:pPr>
        <w:spacing w:line="276" w:lineRule="auto"/>
        <w:ind w:firstLine="1276"/>
        <w:jc w:val="both"/>
        <w:rPr>
          <w:rFonts w:ascii="Arial" w:hAnsi="Arial" w:cs="Arial"/>
        </w:rPr>
      </w:pPr>
      <w:r w:rsidRPr="00254E9E">
        <w:rPr>
          <w:rFonts w:ascii="Arial" w:hAnsi="Arial" w:cs="Arial"/>
        </w:rPr>
        <w:t>Apskait</w:t>
      </w:r>
      <w:r w:rsidR="00CA5A0A" w:rsidRPr="00254E9E">
        <w:rPr>
          <w:rFonts w:ascii="Arial" w:hAnsi="Arial" w:cs="Arial"/>
        </w:rPr>
        <w:t>oje pagrindinės veiklos sąnaudos ir pagrindinės veiklos pinigų srautai grupuojami pagal segmentus.</w:t>
      </w:r>
      <w:r w:rsidRPr="00254E9E">
        <w:rPr>
          <w:rFonts w:ascii="Arial" w:hAnsi="Arial" w:cs="Arial"/>
        </w:rPr>
        <w:t xml:space="preserve"> Segmentai – </w:t>
      </w:r>
      <w:r w:rsidR="00CA5A0A" w:rsidRPr="00254E9E">
        <w:rPr>
          <w:rFonts w:ascii="Arial" w:hAnsi="Arial" w:cs="Arial"/>
        </w:rPr>
        <w:t>įstaigos</w:t>
      </w:r>
      <w:r w:rsidRPr="00254E9E">
        <w:rPr>
          <w:rFonts w:ascii="Arial" w:hAnsi="Arial" w:cs="Arial"/>
        </w:rPr>
        <w:t xml:space="preserve"> veiklos dalys pagal vykdomas valstybės funkcijas, apimančios vienarūšes teikiamas viešąsias paslaugas pagal valstybės funkcijų klasifikaciją.</w:t>
      </w:r>
    </w:p>
    <w:p w14:paraId="1A5E5208" w14:textId="5FF1DCCA" w:rsidR="00105F72" w:rsidRPr="00254E9E" w:rsidRDefault="00105F72" w:rsidP="00F02A3E">
      <w:pPr>
        <w:widowControl w:val="0"/>
        <w:shd w:val="clear" w:color="auto" w:fill="FFFFFF"/>
        <w:tabs>
          <w:tab w:val="left" w:pos="540"/>
          <w:tab w:val="left" w:pos="1260"/>
        </w:tabs>
        <w:suppressAutoHyphens/>
        <w:autoSpaceDE w:val="0"/>
        <w:spacing w:line="276" w:lineRule="auto"/>
        <w:ind w:firstLine="1134"/>
        <w:jc w:val="both"/>
        <w:rPr>
          <w:rFonts w:ascii="Arial" w:hAnsi="Arial" w:cs="Arial"/>
        </w:rPr>
      </w:pPr>
      <w:r w:rsidRPr="00254E9E">
        <w:rPr>
          <w:rFonts w:ascii="Arial" w:hAnsi="Arial" w:cs="Arial"/>
        </w:rPr>
        <w:t>Įstaig</w:t>
      </w:r>
      <w:r w:rsidR="00CA5A0A" w:rsidRPr="00254E9E">
        <w:rPr>
          <w:rFonts w:ascii="Arial" w:hAnsi="Arial" w:cs="Arial"/>
        </w:rPr>
        <w:t>o</w:t>
      </w:r>
      <w:r w:rsidR="00361CDF" w:rsidRPr="00254E9E">
        <w:rPr>
          <w:rFonts w:ascii="Arial" w:hAnsi="Arial" w:cs="Arial"/>
        </w:rPr>
        <w:t>s veikloje</w:t>
      </w:r>
      <w:r w:rsidRPr="00254E9E">
        <w:rPr>
          <w:rFonts w:ascii="Arial" w:hAnsi="Arial" w:cs="Arial"/>
        </w:rPr>
        <w:t xml:space="preserve"> </w:t>
      </w:r>
      <w:r w:rsidR="00043BFC" w:rsidRPr="00254E9E">
        <w:rPr>
          <w:rFonts w:ascii="Arial" w:hAnsi="Arial" w:cs="Arial"/>
        </w:rPr>
        <w:t>išskiriami</w:t>
      </w:r>
      <w:r w:rsidRPr="00254E9E">
        <w:rPr>
          <w:rFonts w:ascii="Arial" w:hAnsi="Arial" w:cs="Arial"/>
        </w:rPr>
        <w:t xml:space="preserve"> ši</w:t>
      </w:r>
      <w:r w:rsidR="00043BFC" w:rsidRPr="00254E9E">
        <w:rPr>
          <w:rFonts w:ascii="Arial" w:hAnsi="Arial" w:cs="Arial"/>
        </w:rPr>
        <w:t>e</w:t>
      </w:r>
      <w:r w:rsidRPr="00254E9E">
        <w:rPr>
          <w:rFonts w:ascii="Arial" w:hAnsi="Arial" w:cs="Arial"/>
        </w:rPr>
        <w:t xml:space="preserve"> segment</w:t>
      </w:r>
      <w:r w:rsidR="00043BFC" w:rsidRPr="00254E9E">
        <w:rPr>
          <w:rFonts w:ascii="Arial" w:hAnsi="Arial" w:cs="Arial"/>
        </w:rPr>
        <w:t>ai</w:t>
      </w:r>
      <w:r w:rsidRPr="00254E9E">
        <w:rPr>
          <w:rFonts w:ascii="Arial" w:hAnsi="Arial" w:cs="Arial"/>
        </w:rPr>
        <w:t xml:space="preserve">: </w:t>
      </w:r>
      <w:r w:rsidR="00043BFC" w:rsidRPr="00254E9E">
        <w:rPr>
          <w:rFonts w:ascii="Arial" w:hAnsi="Arial" w:cs="Arial"/>
          <w:iCs/>
        </w:rPr>
        <w:t>š</w:t>
      </w:r>
      <w:r w:rsidRPr="00254E9E">
        <w:rPr>
          <w:rFonts w:ascii="Arial" w:hAnsi="Arial" w:cs="Arial"/>
          <w:iCs/>
        </w:rPr>
        <w:t xml:space="preserve">vietimas, </w:t>
      </w:r>
      <w:r w:rsidR="00043BFC" w:rsidRPr="00254E9E">
        <w:rPr>
          <w:rFonts w:ascii="Arial" w:hAnsi="Arial" w:cs="Arial"/>
          <w:iCs/>
        </w:rPr>
        <w:t>s</w:t>
      </w:r>
      <w:r w:rsidRPr="00254E9E">
        <w:rPr>
          <w:rFonts w:ascii="Arial" w:hAnsi="Arial" w:cs="Arial"/>
          <w:iCs/>
        </w:rPr>
        <w:t>ocialinė apsauga.</w:t>
      </w:r>
      <w:r w:rsidRPr="00254E9E">
        <w:rPr>
          <w:rFonts w:ascii="Arial" w:hAnsi="Arial" w:cs="Arial"/>
        </w:rPr>
        <w:t xml:space="preserve"> </w:t>
      </w:r>
    </w:p>
    <w:p w14:paraId="2F7DBAA6" w14:textId="693ECA18" w:rsidR="00105F72" w:rsidRPr="00254E9E" w:rsidRDefault="00105F72" w:rsidP="00F02A3E">
      <w:pPr>
        <w:widowControl w:val="0"/>
        <w:shd w:val="clear" w:color="auto" w:fill="FFFFFF"/>
        <w:tabs>
          <w:tab w:val="left" w:pos="540"/>
        </w:tabs>
        <w:suppressAutoHyphens/>
        <w:autoSpaceDE w:val="0"/>
        <w:spacing w:line="276" w:lineRule="auto"/>
        <w:ind w:firstLine="1134"/>
        <w:rPr>
          <w:rFonts w:ascii="Arial" w:hAnsi="Arial" w:cs="Arial"/>
        </w:rPr>
      </w:pPr>
      <w:r w:rsidRPr="00254E9E">
        <w:rPr>
          <w:rFonts w:ascii="Arial" w:hAnsi="Arial" w:cs="Arial"/>
        </w:rPr>
        <w:t>Apie kiekvieną segmentą atskleidžiama tokia informacija: segmento pagrindinės veiklos sąnaudos</w:t>
      </w:r>
      <w:r w:rsidR="00043BFC" w:rsidRPr="00254E9E">
        <w:rPr>
          <w:rFonts w:ascii="Arial" w:hAnsi="Arial" w:cs="Arial"/>
        </w:rPr>
        <w:t>,</w:t>
      </w:r>
      <w:r w:rsidRPr="00254E9E">
        <w:rPr>
          <w:rFonts w:ascii="Arial" w:hAnsi="Arial" w:cs="Arial"/>
        </w:rPr>
        <w:t xml:space="preserve"> segmento pagrindinės veiklos pinigų srautai.</w:t>
      </w:r>
    </w:p>
    <w:p w14:paraId="056E3F8F"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254E9E" w:rsidRDefault="00105F72" w:rsidP="00105F72">
      <w:pPr>
        <w:ind w:firstLine="1276"/>
        <w:jc w:val="both"/>
        <w:rPr>
          <w:rFonts w:ascii="Arial" w:hAnsi="Arial" w:cs="Arial"/>
        </w:rPr>
      </w:pPr>
    </w:p>
    <w:p w14:paraId="713BFE55" w14:textId="267C6644" w:rsidR="00105F72" w:rsidRDefault="00105F72" w:rsidP="00254E9E">
      <w:pPr>
        <w:pStyle w:val="Antrat2"/>
        <w:numPr>
          <w:ilvl w:val="1"/>
          <w:numId w:val="0"/>
        </w:numPr>
        <w:tabs>
          <w:tab w:val="num" w:pos="0"/>
        </w:tabs>
        <w:suppressAutoHyphens/>
        <w:spacing w:before="0" w:line="360" w:lineRule="auto"/>
        <w:jc w:val="center"/>
        <w:rPr>
          <w:rFonts w:ascii="Arial" w:hAnsi="Arial" w:cs="Arial"/>
          <w:b/>
          <w:bCs/>
          <w:color w:val="000000"/>
          <w:spacing w:val="-1"/>
          <w:w w:val="103"/>
          <w:sz w:val="24"/>
          <w:szCs w:val="24"/>
        </w:rPr>
      </w:pPr>
      <w:bookmarkStart w:id="48" w:name="_Ref175974191"/>
      <w:r w:rsidRPr="00254E9E">
        <w:rPr>
          <w:rFonts w:ascii="Arial" w:hAnsi="Arial" w:cs="Arial"/>
          <w:b/>
          <w:bCs/>
          <w:color w:val="000000"/>
          <w:spacing w:val="-1"/>
          <w:w w:val="103"/>
          <w:sz w:val="24"/>
          <w:szCs w:val="24"/>
        </w:rPr>
        <w:t>Apskaitos politikos keitimas</w:t>
      </w:r>
      <w:bookmarkEnd w:id="48"/>
    </w:p>
    <w:p w14:paraId="16019394" w14:textId="77777777" w:rsidR="00254E9E" w:rsidRPr="00254E9E" w:rsidRDefault="00254E9E" w:rsidP="00254E9E"/>
    <w:p w14:paraId="2598E5C9"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bookmarkStart w:id="49" w:name="_Ref184793116"/>
      <w:bookmarkStart w:id="50" w:name="_Ref150008332"/>
      <w:r w:rsidRPr="00254E9E">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r w:rsidRPr="00254E9E">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254E9E" w:rsidRDefault="00105F72" w:rsidP="00F02A3E">
      <w:pPr>
        <w:widowControl w:val="0"/>
        <w:shd w:val="clear" w:color="auto" w:fill="FFFFFF"/>
        <w:tabs>
          <w:tab w:val="left" w:pos="-142"/>
        </w:tabs>
        <w:suppressAutoHyphens/>
        <w:autoSpaceDE w:val="0"/>
        <w:spacing w:line="276" w:lineRule="auto"/>
        <w:ind w:firstLine="1134"/>
        <w:jc w:val="both"/>
        <w:rPr>
          <w:rFonts w:ascii="Arial" w:hAnsi="Arial" w:cs="Arial"/>
        </w:rPr>
      </w:pPr>
      <w:r w:rsidRPr="00254E9E">
        <w:rPr>
          <w:rFonts w:ascii="Arial" w:hAnsi="Arial" w:cs="Arial"/>
        </w:rPr>
        <w:lastRenderedPageBreak/>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254E9E">
        <w:rPr>
          <w:rFonts w:ascii="Arial" w:hAnsi="Arial" w:cs="Arial"/>
        </w:rPr>
        <w:t>a</w:t>
      </w:r>
      <w:r w:rsidRPr="00254E9E">
        <w:rPr>
          <w:rFonts w:ascii="Arial" w:hAnsi="Arial" w:cs="Arial"/>
        </w:rPr>
        <w:t>pskaitos politikos keitimu.</w:t>
      </w:r>
      <w:bookmarkStart w:id="51" w:name="_Ref184793131"/>
    </w:p>
    <w:p w14:paraId="195333E2" w14:textId="715D90CC"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254E9E">
        <w:rPr>
          <w:rFonts w:ascii="Arial" w:hAnsi="Arial" w:cs="Arial"/>
        </w:rPr>
        <w:t xml:space="preserve"> </w:t>
      </w:r>
      <w:r w:rsidRPr="00254E9E">
        <w:rPr>
          <w:rFonts w:ascii="Arial" w:hAnsi="Arial" w:cs="Arial"/>
        </w:rPr>
        <w:t xml:space="preserve">y. nauja </w:t>
      </w:r>
      <w:r w:rsidR="005D695A" w:rsidRPr="00254E9E">
        <w:rPr>
          <w:rFonts w:ascii="Arial" w:hAnsi="Arial" w:cs="Arial"/>
        </w:rPr>
        <w:t>a</w:t>
      </w:r>
      <w:r w:rsidRPr="00254E9E">
        <w:rPr>
          <w:rFonts w:ascii="Arial" w:hAnsi="Arial" w:cs="Arial"/>
        </w:rP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254E9E">
        <w:rPr>
          <w:rFonts w:ascii="Arial" w:hAnsi="Arial" w:cs="Arial"/>
        </w:rPr>
        <w:t>a</w:t>
      </w:r>
      <w:r w:rsidRPr="00254E9E">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254E9E">
        <w:rPr>
          <w:rFonts w:ascii="Arial" w:hAnsi="Arial" w:cs="Arial"/>
        </w:rPr>
        <w:t>a</w:t>
      </w:r>
      <w:r w:rsidRPr="00254E9E">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254E9E" w:rsidRDefault="00105F72" w:rsidP="00105F72">
      <w:pPr>
        <w:spacing w:line="10" w:lineRule="atLeast"/>
        <w:ind w:right="96" w:firstLine="1134"/>
        <w:rPr>
          <w:rFonts w:ascii="Arial" w:hAnsi="Arial" w:cs="Arial"/>
        </w:rPr>
      </w:pPr>
    </w:p>
    <w:p w14:paraId="3FE9DECF"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Apskaitinių įverčių keitimas</w:t>
      </w:r>
    </w:p>
    <w:p w14:paraId="0A158950" w14:textId="77777777" w:rsidR="00105F72" w:rsidRPr="00254E9E" w:rsidRDefault="00105F72" w:rsidP="00105F72">
      <w:pPr>
        <w:tabs>
          <w:tab w:val="left" w:pos="360"/>
        </w:tabs>
        <w:spacing w:line="10" w:lineRule="atLeast"/>
        <w:ind w:right="96" w:firstLine="1134"/>
        <w:rPr>
          <w:rFonts w:ascii="Arial" w:hAnsi="Arial" w:cs="Arial"/>
        </w:rPr>
      </w:pPr>
    </w:p>
    <w:p w14:paraId="77417AEE"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keitimo principai ir taisyklės nustatyti 7-ajame VSAFAS „Apskaitos politikos, apskaitinių įverčių keitimas ir klaidų taisymas“.</w:t>
      </w:r>
    </w:p>
    <w:p w14:paraId="2615F77F" w14:textId="77777777"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254E9E" w:rsidRDefault="00105F72" w:rsidP="00F02A3E">
      <w:pPr>
        <w:widowControl w:val="0"/>
        <w:shd w:val="clear" w:color="auto" w:fill="FFFFFF"/>
        <w:tabs>
          <w:tab w:val="left" w:pos="540"/>
        </w:tabs>
        <w:suppressAutoHyphens/>
        <w:autoSpaceDE w:val="0"/>
        <w:spacing w:line="276" w:lineRule="auto"/>
        <w:ind w:firstLine="1134"/>
        <w:jc w:val="both"/>
        <w:rPr>
          <w:rFonts w:ascii="Arial" w:hAnsi="Arial" w:cs="Arial"/>
        </w:rPr>
      </w:pPr>
      <w:r w:rsidRPr="00254E9E">
        <w:rPr>
          <w:rFonts w:ascii="Arial" w:hAnsi="Arial" w:cs="Arial"/>
        </w:rPr>
        <w:t>Apskaitinio įverčio pasikeitimo poveikis nustatant grynąjį perviršį ar deficitą priskiriamas</w:t>
      </w:r>
      <w:r w:rsidR="00F35EE9" w:rsidRPr="00254E9E">
        <w:rPr>
          <w:rFonts w:ascii="Arial" w:hAnsi="Arial" w:cs="Arial"/>
        </w:rPr>
        <w:t xml:space="preserve"> </w:t>
      </w:r>
      <w:r w:rsidRPr="00254E9E">
        <w:rPr>
          <w:rFonts w:ascii="Arial" w:hAnsi="Arial" w:cs="Arial"/>
        </w:rPr>
        <w:t>laikotarpiui, kada įvyko pasikeitimas, jei jis turi įtakos tik tam laikotarpiui</w:t>
      </w:r>
      <w:r w:rsidR="00F35EE9" w:rsidRPr="00254E9E">
        <w:rPr>
          <w:rFonts w:ascii="Arial" w:hAnsi="Arial" w:cs="Arial"/>
        </w:rPr>
        <w:t xml:space="preserve"> arba </w:t>
      </w:r>
      <w:r w:rsidRPr="00254E9E">
        <w:rPr>
          <w:rFonts w:ascii="Arial" w:hAnsi="Arial" w:cs="Arial"/>
        </w:rPr>
        <w:t>laikotarpiui, kada įvyko pasikeitimas, ir vėlesniems laikotarpiams, jei pasikeitimas turi įtakos ir jiems.</w:t>
      </w:r>
    </w:p>
    <w:p w14:paraId="34815C95"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Nusidėvėjimas skaičiuojamas tiesioginiu metodu, o apskaitiniu įverčiu laikoma įstaigos pasirinkta apskaičiavimo taisyklė,</w:t>
      </w:r>
      <w:r w:rsidR="00F35EE9" w:rsidRPr="00254E9E">
        <w:rPr>
          <w:rFonts w:ascii="Arial" w:hAnsi="Arial" w:cs="Arial"/>
        </w:rPr>
        <w:t xml:space="preserve"> </w:t>
      </w:r>
      <w:r w:rsidRPr="00254E9E">
        <w:rPr>
          <w:rFonts w:ascii="Arial" w:hAnsi="Arial" w:cs="Arial"/>
        </w:rPr>
        <w:t>įstaigos vadovo įsakymu patvirtint</w:t>
      </w:r>
      <w:r w:rsidR="00F35EE9" w:rsidRPr="00254E9E">
        <w:rPr>
          <w:rFonts w:ascii="Arial" w:hAnsi="Arial" w:cs="Arial"/>
        </w:rPr>
        <w:t>as naudingo tarnavimo laikas,</w:t>
      </w:r>
      <w:r w:rsidRPr="00254E9E">
        <w:rPr>
          <w:rFonts w:ascii="Arial" w:hAnsi="Arial" w:cs="Arial"/>
        </w:rPr>
        <w:t xml:space="preserve"> kuro sunaudojimo normos</w:t>
      </w:r>
      <w:r w:rsidR="005E0398" w:rsidRPr="00254E9E">
        <w:rPr>
          <w:rFonts w:ascii="Arial" w:hAnsi="Arial" w:cs="Arial"/>
        </w:rPr>
        <w:t>.</w:t>
      </w:r>
    </w:p>
    <w:p w14:paraId="0CA641F8" w14:textId="77777777" w:rsidR="00105F72" w:rsidRPr="00254E9E" w:rsidRDefault="00105F72" w:rsidP="00105F72">
      <w:pPr>
        <w:widowControl w:val="0"/>
        <w:shd w:val="clear" w:color="auto" w:fill="FFFFFF"/>
        <w:autoSpaceDE w:val="0"/>
        <w:spacing w:line="10" w:lineRule="atLeast"/>
        <w:ind w:firstLine="1134"/>
        <w:jc w:val="both"/>
        <w:rPr>
          <w:rFonts w:ascii="Arial" w:hAnsi="Arial" w:cs="Arial"/>
        </w:rPr>
      </w:pPr>
    </w:p>
    <w:p w14:paraId="613D8522"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Apskaitos klaidų taisymas</w:t>
      </w:r>
    </w:p>
    <w:p w14:paraId="1029527B" w14:textId="77777777" w:rsidR="00105F72" w:rsidRPr="00254E9E" w:rsidRDefault="00105F72" w:rsidP="00105F72">
      <w:pPr>
        <w:pStyle w:val="Antrat2"/>
        <w:numPr>
          <w:ilvl w:val="1"/>
          <w:numId w:val="0"/>
        </w:numPr>
        <w:tabs>
          <w:tab w:val="num" w:pos="0"/>
        </w:tabs>
        <w:suppressAutoHyphens/>
        <w:spacing w:before="0" w:line="10" w:lineRule="atLeast"/>
        <w:ind w:firstLine="1134"/>
        <w:rPr>
          <w:rFonts w:ascii="Arial" w:hAnsi="Arial" w:cs="Arial"/>
          <w:i/>
          <w:color w:val="000000"/>
          <w:spacing w:val="-1"/>
          <w:w w:val="103"/>
          <w:sz w:val="24"/>
          <w:szCs w:val="24"/>
        </w:rPr>
      </w:pPr>
    </w:p>
    <w:p w14:paraId="1C4DE618" w14:textId="6E62B3AD"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Apskaitos klaidų taisymo taisyklės nustatytos 7-ajame VSAFAS „Apskaitos politikos</w:t>
      </w:r>
      <w:r w:rsidR="009203E9" w:rsidRPr="00254E9E">
        <w:rPr>
          <w:rFonts w:ascii="Arial" w:hAnsi="Arial" w:cs="Arial"/>
        </w:rPr>
        <w:t>,</w:t>
      </w:r>
      <w:r w:rsidRPr="00254E9E">
        <w:rPr>
          <w:rFonts w:ascii="Arial" w:hAnsi="Arial" w:cs="Arial"/>
        </w:rPr>
        <w:t xml:space="preserve"> apskaitinių įverčių keitimas ir klaidų taisymas“.</w:t>
      </w:r>
    </w:p>
    <w:p w14:paraId="7380DD0A"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 xml:space="preserve">Ataskaitiniu laikotarpiu gali būti pastebėtos apskaitos klaidos, padarytos praėjusių ataskaitinių laikotarpių finansinėse ataskaitose. Apskaitos klaida laikoma esmine, jei jos vertinė išraiška individualiai arba kartu su kitų to ataskaitinio laikotarpio klaidų </w:t>
      </w:r>
      <w:r w:rsidRPr="00254E9E">
        <w:rPr>
          <w:rFonts w:ascii="Arial" w:hAnsi="Arial" w:cs="Arial"/>
        </w:rPr>
        <w:lastRenderedPageBreak/>
        <w:t>vertinėmis išraiškomis yra didesnė nei 0,5 proc.  per finansinius metus gautų finansavimo sumų vertės.</w:t>
      </w:r>
    </w:p>
    <w:p w14:paraId="31ACBCEC"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bookmarkStart w:id="52" w:name="_Ref190839449"/>
      <w:r w:rsidRPr="00254E9E">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 xml:space="preserve"> 1. J</w:t>
      </w:r>
      <w:r w:rsidR="00105F72" w:rsidRPr="00254E9E">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2. J</w:t>
      </w:r>
      <w:r w:rsidR="00105F72" w:rsidRPr="00254E9E">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254E9E">
        <w:rPr>
          <w:rFonts w:ascii="Arial" w:hAnsi="Arial" w:cs="Arial"/>
        </w:rPr>
        <w:t xml:space="preserve"> </w:t>
      </w:r>
      <w:r w:rsidR="00105F72" w:rsidRPr="00254E9E">
        <w:rPr>
          <w:rFonts w:ascii="Arial" w:hAnsi="Arial" w:cs="Arial"/>
        </w:rPr>
        <w:t>Lyginamoji ankstesniojo ataskaitinio laikotarpio finansinė informacija pateikiama tokia, kokia buvo, t. y. nekoreguojama. Su esminės klaidos taisymu susijusi informacija pateikiama aiškinamajame rašte.</w:t>
      </w:r>
    </w:p>
    <w:p w14:paraId="169FFE1B" w14:textId="20511257" w:rsidR="0064326B" w:rsidRPr="00A529F9" w:rsidRDefault="00D95182" w:rsidP="00232A6D">
      <w:pPr>
        <w:tabs>
          <w:tab w:val="left" w:pos="900"/>
          <w:tab w:val="left" w:pos="1080"/>
        </w:tabs>
        <w:ind w:right="96"/>
        <w:jc w:val="both"/>
        <w:rPr>
          <w:rFonts w:ascii="Arial" w:hAnsi="Arial" w:cs="Arial"/>
          <w:shd w:val="clear" w:color="auto" w:fill="FFFFFF"/>
        </w:rPr>
      </w:pPr>
      <w:r w:rsidRPr="00254E9E">
        <w:rPr>
          <w:rFonts w:ascii="Arial" w:hAnsi="Arial" w:cs="Arial"/>
          <w:color w:val="333333"/>
          <w:shd w:val="clear" w:color="auto" w:fill="FFFFFF"/>
        </w:rPr>
        <w:tab/>
      </w:r>
    </w:p>
    <w:p w14:paraId="12E41E77" w14:textId="77777777" w:rsidR="00504CA2" w:rsidRPr="00254E9E" w:rsidRDefault="00504CA2" w:rsidP="00504CA2">
      <w:pPr>
        <w:numPr>
          <w:ilvl w:val="0"/>
          <w:numId w:val="1"/>
        </w:numPr>
        <w:ind w:left="0" w:firstLine="900"/>
        <w:jc w:val="center"/>
        <w:rPr>
          <w:rFonts w:ascii="Arial" w:hAnsi="Arial" w:cs="Arial"/>
          <w:b/>
        </w:rPr>
      </w:pPr>
      <w:r w:rsidRPr="00254E9E">
        <w:rPr>
          <w:rFonts w:ascii="Arial" w:hAnsi="Arial" w:cs="Arial"/>
          <w:b/>
        </w:rPr>
        <w:t>PASTABOS</w:t>
      </w:r>
    </w:p>
    <w:p w14:paraId="54717EBD" w14:textId="77777777" w:rsidR="00AC064F" w:rsidRPr="00254E9E" w:rsidRDefault="00AC064F" w:rsidP="000D3DB4">
      <w:pPr>
        <w:jc w:val="both"/>
        <w:rPr>
          <w:rFonts w:ascii="Arial" w:hAnsi="Arial" w:cs="Arial"/>
        </w:rPr>
      </w:pPr>
    </w:p>
    <w:p w14:paraId="21180BC1" w14:textId="31122432" w:rsidR="00AC064F" w:rsidRPr="00254E9E" w:rsidRDefault="007C6EC2" w:rsidP="00F02A3E">
      <w:pPr>
        <w:spacing w:line="276" w:lineRule="auto"/>
        <w:ind w:firstLine="902"/>
        <w:jc w:val="both"/>
        <w:rPr>
          <w:rFonts w:ascii="Arial" w:hAnsi="Arial" w:cs="Arial"/>
          <w:b/>
        </w:rPr>
      </w:pPr>
      <w:r w:rsidRPr="00254E9E">
        <w:rPr>
          <w:rFonts w:ascii="Arial" w:hAnsi="Arial" w:cs="Arial"/>
          <w:b/>
        </w:rPr>
        <w:t>Pastaba Nr. P02</w:t>
      </w:r>
      <w:r w:rsidR="00AC064F" w:rsidRPr="00254E9E">
        <w:rPr>
          <w:rFonts w:ascii="Arial" w:hAnsi="Arial" w:cs="Arial"/>
          <w:b/>
        </w:rPr>
        <w:t xml:space="preserve">. </w:t>
      </w:r>
      <w:r w:rsidR="00E85CCB" w:rsidRPr="00254E9E">
        <w:rPr>
          <w:rFonts w:ascii="Arial" w:hAnsi="Arial" w:cs="Arial"/>
          <w:b/>
        </w:rPr>
        <w:t>Veiklos segmentai</w:t>
      </w:r>
      <w:r w:rsidR="003B42EC" w:rsidRPr="00254E9E">
        <w:rPr>
          <w:rFonts w:ascii="Arial" w:hAnsi="Arial" w:cs="Arial"/>
          <w:b/>
        </w:rPr>
        <w:t>.</w:t>
      </w:r>
    </w:p>
    <w:p w14:paraId="70598848" w14:textId="6197FA13" w:rsidR="00E85CCB" w:rsidRPr="00254E9E" w:rsidRDefault="00E85CCB" w:rsidP="00F02A3E">
      <w:pPr>
        <w:spacing w:line="276" w:lineRule="auto"/>
        <w:ind w:firstLine="902"/>
        <w:jc w:val="both"/>
        <w:rPr>
          <w:rFonts w:ascii="Arial" w:hAnsi="Arial" w:cs="Arial"/>
        </w:rPr>
      </w:pPr>
      <w:r w:rsidRPr="00254E9E">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Pr="00254E9E" w:rsidRDefault="00AC064F" w:rsidP="00504CA2">
      <w:pPr>
        <w:ind w:firstLine="900"/>
        <w:jc w:val="both"/>
        <w:rPr>
          <w:rFonts w:ascii="Arial" w:hAnsi="Arial" w:cs="Arial"/>
        </w:rPr>
      </w:pPr>
    </w:p>
    <w:p w14:paraId="680E8C6E" w14:textId="3A3C4992" w:rsidR="006B076A" w:rsidRPr="00254E9E" w:rsidRDefault="007C6EC2" w:rsidP="00F02A3E">
      <w:pPr>
        <w:spacing w:line="276" w:lineRule="auto"/>
        <w:ind w:firstLine="902"/>
        <w:jc w:val="both"/>
        <w:rPr>
          <w:rFonts w:ascii="Arial" w:hAnsi="Arial" w:cs="Arial"/>
        </w:rPr>
      </w:pPr>
      <w:r w:rsidRPr="00254E9E">
        <w:rPr>
          <w:rFonts w:ascii="Arial" w:hAnsi="Arial" w:cs="Arial"/>
          <w:b/>
        </w:rPr>
        <w:t>Pastaba Nr. P03</w:t>
      </w:r>
      <w:r w:rsidR="006B076A" w:rsidRPr="00254E9E">
        <w:rPr>
          <w:rFonts w:ascii="Arial" w:hAnsi="Arial" w:cs="Arial"/>
          <w:b/>
        </w:rPr>
        <w:t xml:space="preserve">. </w:t>
      </w:r>
      <w:r w:rsidR="00504CA2" w:rsidRPr="00254E9E">
        <w:rPr>
          <w:rFonts w:ascii="Arial" w:hAnsi="Arial" w:cs="Arial"/>
          <w:b/>
        </w:rPr>
        <w:t>Nematerialus</w:t>
      </w:r>
      <w:r w:rsidR="00D900DE" w:rsidRPr="00254E9E">
        <w:rPr>
          <w:rFonts w:ascii="Arial" w:hAnsi="Arial" w:cs="Arial"/>
          <w:b/>
        </w:rPr>
        <w:t>is</w:t>
      </w:r>
      <w:r w:rsidR="00504CA2" w:rsidRPr="00254E9E">
        <w:rPr>
          <w:rFonts w:ascii="Arial" w:hAnsi="Arial" w:cs="Arial"/>
          <w:b/>
        </w:rPr>
        <w:t xml:space="preserve"> turtas.</w:t>
      </w:r>
      <w:r w:rsidR="00504CA2" w:rsidRPr="00254E9E">
        <w:rPr>
          <w:rFonts w:ascii="Arial" w:hAnsi="Arial" w:cs="Arial"/>
        </w:rPr>
        <w:t xml:space="preserve"> </w:t>
      </w:r>
    </w:p>
    <w:p w14:paraId="383B88FA" w14:textId="20741C85" w:rsidR="00901F15" w:rsidRPr="00254E9E" w:rsidRDefault="00225D67" w:rsidP="00F02A3E">
      <w:pPr>
        <w:spacing w:line="276" w:lineRule="auto"/>
        <w:ind w:firstLine="902"/>
        <w:jc w:val="both"/>
        <w:rPr>
          <w:rFonts w:ascii="Arial" w:hAnsi="Arial" w:cs="Arial"/>
        </w:rPr>
      </w:pPr>
      <w:r w:rsidRPr="00254E9E">
        <w:rPr>
          <w:rFonts w:ascii="Arial" w:hAnsi="Arial" w:cs="Arial"/>
        </w:rPr>
        <w:t>Per 202</w:t>
      </w:r>
      <w:r w:rsidR="00A82876" w:rsidRPr="00254E9E">
        <w:rPr>
          <w:rFonts w:ascii="Arial" w:hAnsi="Arial" w:cs="Arial"/>
        </w:rPr>
        <w:t>3</w:t>
      </w:r>
      <w:r w:rsidRPr="00254E9E">
        <w:rPr>
          <w:rFonts w:ascii="Arial" w:hAnsi="Arial" w:cs="Arial"/>
        </w:rPr>
        <w:t xml:space="preserve"> metus </w:t>
      </w:r>
      <w:r w:rsidR="00D900DE" w:rsidRPr="00254E9E">
        <w:rPr>
          <w:rFonts w:ascii="Arial" w:hAnsi="Arial" w:cs="Arial"/>
        </w:rPr>
        <w:t xml:space="preserve">nematerialaus turto </w:t>
      </w:r>
      <w:r w:rsidRPr="00254E9E">
        <w:rPr>
          <w:rFonts w:ascii="Arial" w:hAnsi="Arial" w:cs="Arial"/>
        </w:rPr>
        <w:t xml:space="preserve">Įstaiga </w:t>
      </w:r>
      <w:r w:rsidR="00A82876" w:rsidRPr="00254E9E">
        <w:rPr>
          <w:rFonts w:ascii="Arial" w:hAnsi="Arial" w:cs="Arial"/>
        </w:rPr>
        <w:t>ne</w:t>
      </w:r>
      <w:r w:rsidRPr="00254E9E">
        <w:rPr>
          <w:rFonts w:ascii="Arial" w:hAnsi="Arial" w:cs="Arial"/>
        </w:rPr>
        <w:t>įsigijo</w:t>
      </w:r>
      <w:r w:rsidR="00A82876" w:rsidRPr="00254E9E">
        <w:rPr>
          <w:rFonts w:ascii="Arial" w:hAnsi="Arial" w:cs="Arial"/>
        </w:rPr>
        <w:t>.</w:t>
      </w:r>
      <w:r w:rsidR="005875E3" w:rsidRPr="00254E9E">
        <w:rPr>
          <w:rFonts w:ascii="Arial" w:hAnsi="Arial" w:cs="Arial"/>
        </w:rPr>
        <w:t xml:space="preserve"> N</w:t>
      </w:r>
      <w:r w:rsidR="000E6821" w:rsidRPr="00254E9E">
        <w:rPr>
          <w:rFonts w:ascii="Arial" w:hAnsi="Arial" w:cs="Arial"/>
        </w:rPr>
        <w:t>usidėvėjimas ir likutinė vertė pateikta  3 lentelėje:</w:t>
      </w:r>
      <w:bookmarkStart w:id="53" w:name="OLE_LINK3"/>
      <w:r w:rsidR="00504CA2" w:rsidRPr="00254E9E">
        <w:rPr>
          <w:rFonts w:ascii="Arial" w:hAnsi="Arial" w:cs="Arial"/>
        </w:rPr>
        <w:t xml:space="preserve"> </w:t>
      </w:r>
      <w:bookmarkEnd w:id="53"/>
    </w:p>
    <w:p w14:paraId="5F02AACC" w14:textId="77777777" w:rsidR="00AF7E36" w:rsidRPr="00254E9E" w:rsidRDefault="005E2CD4" w:rsidP="00AF7E36">
      <w:pPr>
        <w:ind w:firstLine="900"/>
        <w:jc w:val="right"/>
        <w:rPr>
          <w:rFonts w:ascii="Arial" w:hAnsi="Arial" w:cs="Arial"/>
        </w:rPr>
      </w:pPr>
      <w:r w:rsidRPr="00254E9E">
        <w:rPr>
          <w:rFonts w:ascii="Arial" w:hAnsi="Arial" w:cs="Arial"/>
        </w:rPr>
        <w:t>3</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2"/>
        <w:gridCol w:w="1942"/>
        <w:gridCol w:w="1869"/>
      </w:tblGrid>
      <w:tr w:rsidR="00AF7E36" w:rsidRPr="00254E9E" w14:paraId="52EE842D" w14:textId="77777777" w:rsidTr="00D900DE">
        <w:tc>
          <w:tcPr>
            <w:tcW w:w="2590" w:type="dxa"/>
          </w:tcPr>
          <w:p w14:paraId="045F34FF"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267" w:type="dxa"/>
          </w:tcPr>
          <w:p w14:paraId="5380C8CB"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914" w:type="dxa"/>
          </w:tcPr>
          <w:p w14:paraId="0EA3E964" w14:textId="77777777" w:rsidR="00AF7E36" w:rsidRPr="00254E9E" w:rsidRDefault="00EC4C5C" w:rsidP="00F02A3E">
            <w:pPr>
              <w:spacing w:line="276" w:lineRule="auto"/>
              <w:rPr>
                <w:rFonts w:ascii="Arial" w:hAnsi="Arial" w:cs="Arial"/>
              </w:rPr>
            </w:pPr>
            <w:r w:rsidRPr="00254E9E">
              <w:rPr>
                <w:rFonts w:ascii="Arial" w:hAnsi="Arial" w:cs="Arial"/>
              </w:rPr>
              <w:t>Turto vertė, Eur</w:t>
            </w:r>
          </w:p>
        </w:tc>
        <w:tc>
          <w:tcPr>
            <w:tcW w:w="1949" w:type="dxa"/>
          </w:tcPr>
          <w:p w14:paraId="413D6C68" w14:textId="77777777" w:rsidR="00AF7E36" w:rsidRPr="00254E9E" w:rsidRDefault="00EC4C5C" w:rsidP="00F02A3E">
            <w:pPr>
              <w:spacing w:line="276" w:lineRule="auto"/>
              <w:rPr>
                <w:rFonts w:ascii="Arial" w:hAnsi="Arial" w:cs="Arial"/>
              </w:rPr>
            </w:pPr>
            <w:r w:rsidRPr="00254E9E">
              <w:rPr>
                <w:rFonts w:ascii="Arial" w:hAnsi="Arial" w:cs="Arial"/>
              </w:rPr>
              <w:t>Sukauptas nusidėvėjimas, Eur</w:t>
            </w:r>
          </w:p>
        </w:tc>
        <w:tc>
          <w:tcPr>
            <w:tcW w:w="1908" w:type="dxa"/>
          </w:tcPr>
          <w:p w14:paraId="6C74ABC5" w14:textId="77777777" w:rsidR="00AF7E36" w:rsidRPr="00254E9E" w:rsidRDefault="00EC4C5C" w:rsidP="00F02A3E">
            <w:pPr>
              <w:spacing w:line="276" w:lineRule="auto"/>
              <w:rPr>
                <w:rFonts w:ascii="Arial" w:hAnsi="Arial" w:cs="Arial"/>
              </w:rPr>
            </w:pPr>
            <w:r w:rsidRPr="00254E9E">
              <w:rPr>
                <w:rFonts w:ascii="Arial" w:hAnsi="Arial" w:cs="Arial"/>
              </w:rPr>
              <w:t>Likutinė vertė, Eur</w:t>
            </w:r>
          </w:p>
        </w:tc>
      </w:tr>
      <w:tr w:rsidR="005E2CD4" w:rsidRPr="00254E9E" w14:paraId="1D17AC4C" w14:textId="77777777" w:rsidTr="00D900DE">
        <w:tc>
          <w:tcPr>
            <w:tcW w:w="2590" w:type="dxa"/>
          </w:tcPr>
          <w:p w14:paraId="2351837F" w14:textId="77777777" w:rsidR="005E2CD4" w:rsidRPr="00254E9E" w:rsidRDefault="005E2CD4" w:rsidP="00F02A3E">
            <w:pPr>
              <w:spacing w:line="276" w:lineRule="auto"/>
              <w:rPr>
                <w:rFonts w:ascii="Arial" w:hAnsi="Arial" w:cs="Arial"/>
              </w:rPr>
            </w:pPr>
            <w:r w:rsidRPr="00254E9E">
              <w:rPr>
                <w:rFonts w:ascii="Arial" w:hAnsi="Arial" w:cs="Arial"/>
              </w:rPr>
              <w:t>Programinė įranga ir licencijos</w:t>
            </w:r>
          </w:p>
        </w:tc>
        <w:tc>
          <w:tcPr>
            <w:tcW w:w="1267" w:type="dxa"/>
          </w:tcPr>
          <w:p w14:paraId="092E6E1D" w14:textId="5CF41AA0" w:rsidR="005E2CD4" w:rsidRPr="00254E9E" w:rsidRDefault="005E2CD4" w:rsidP="00F02A3E">
            <w:pPr>
              <w:spacing w:line="276" w:lineRule="auto"/>
              <w:rPr>
                <w:rFonts w:ascii="Arial" w:hAnsi="Arial" w:cs="Arial"/>
              </w:rPr>
            </w:pPr>
            <w:r w:rsidRPr="00254E9E">
              <w:rPr>
                <w:rFonts w:ascii="Arial" w:hAnsi="Arial" w:cs="Arial"/>
              </w:rPr>
              <w:t>11200</w:t>
            </w:r>
            <w:r w:rsidR="00A529F9">
              <w:rPr>
                <w:rFonts w:ascii="Arial" w:hAnsi="Arial" w:cs="Arial"/>
              </w:rPr>
              <w:t>XX</w:t>
            </w:r>
          </w:p>
        </w:tc>
        <w:tc>
          <w:tcPr>
            <w:tcW w:w="1914" w:type="dxa"/>
          </w:tcPr>
          <w:p w14:paraId="5543133E" w14:textId="5CAE06CD" w:rsidR="005E2CD4" w:rsidRPr="00254E9E" w:rsidRDefault="00D900DE" w:rsidP="00F02A3E">
            <w:pPr>
              <w:spacing w:line="276" w:lineRule="auto"/>
              <w:rPr>
                <w:rFonts w:ascii="Arial" w:hAnsi="Arial" w:cs="Arial"/>
              </w:rPr>
            </w:pPr>
            <w:r w:rsidRPr="00254E9E">
              <w:rPr>
                <w:rFonts w:ascii="Arial" w:hAnsi="Arial" w:cs="Arial"/>
              </w:rPr>
              <w:t>14173,66</w:t>
            </w:r>
          </w:p>
        </w:tc>
        <w:tc>
          <w:tcPr>
            <w:tcW w:w="1949" w:type="dxa"/>
          </w:tcPr>
          <w:p w14:paraId="09462105" w14:textId="45E3A580" w:rsidR="005E2CD4" w:rsidRPr="00254E9E" w:rsidRDefault="00D900DE" w:rsidP="00F02A3E">
            <w:pPr>
              <w:spacing w:line="276" w:lineRule="auto"/>
              <w:rPr>
                <w:rFonts w:ascii="Arial" w:hAnsi="Arial" w:cs="Arial"/>
              </w:rPr>
            </w:pPr>
            <w:r w:rsidRPr="00254E9E">
              <w:rPr>
                <w:rFonts w:ascii="Arial" w:hAnsi="Arial" w:cs="Arial"/>
              </w:rPr>
              <w:t>14173,66</w:t>
            </w:r>
          </w:p>
        </w:tc>
        <w:tc>
          <w:tcPr>
            <w:tcW w:w="1908" w:type="dxa"/>
          </w:tcPr>
          <w:p w14:paraId="626D7B14" w14:textId="0FE50D56" w:rsidR="005E2CD4" w:rsidRPr="00254E9E" w:rsidRDefault="00D900DE" w:rsidP="00F02A3E">
            <w:pPr>
              <w:spacing w:line="276" w:lineRule="auto"/>
              <w:rPr>
                <w:rFonts w:ascii="Arial" w:hAnsi="Arial" w:cs="Arial"/>
              </w:rPr>
            </w:pPr>
            <w:r w:rsidRPr="00254E9E">
              <w:rPr>
                <w:rFonts w:ascii="Arial" w:hAnsi="Arial" w:cs="Arial"/>
              </w:rPr>
              <w:t>0,00</w:t>
            </w:r>
          </w:p>
        </w:tc>
      </w:tr>
      <w:tr w:rsidR="005E2CD4" w:rsidRPr="00254E9E" w14:paraId="13E88D4E" w14:textId="77777777" w:rsidTr="00D900DE">
        <w:trPr>
          <w:trHeight w:val="183"/>
        </w:trPr>
        <w:tc>
          <w:tcPr>
            <w:tcW w:w="2590" w:type="dxa"/>
          </w:tcPr>
          <w:p w14:paraId="3039A704" w14:textId="77777777" w:rsidR="005E2CD4" w:rsidRPr="00254E9E" w:rsidRDefault="005E2CD4" w:rsidP="00F02A3E">
            <w:pPr>
              <w:spacing w:line="276" w:lineRule="auto"/>
              <w:rPr>
                <w:rFonts w:ascii="Arial" w:hAnsi="Arial" w:cs="Arial"/>
                <w:b/>
              </w:rPr>
            </w:pPr>
            <w:r w:rsidRPr="00254E9E">
              <w:rPr>
                <w:rFonts w:ascii="Arial" w:hAnsi="Arial" w:cs="Arial"/>
                <w:b/>
              </w:rPr>
              <w:t>Iš viso:</w:t>
            </w:r>
          </w:p>
        </w:tc>
        <w:tc>
          <w:tcPr>
            <w:tcW w:w="1267" w:type="dxa"/>
          </w:tcPr>
          <w:p w14:paraId="2EC92244" w14:textId="77777777" w:rsidR="005E2CD4" w:rsidRPr="00254E9E" w:rsidRDefault="005E2CD4" w:rsidP="00F02A3E">
            <w:pPr>
              <w:spacing w:line="276" w:lineRule="auto"/>
              <w:rPr>
                <w:rFonts w:ascii="Arial" w:hAnsi="Arial" w:cs="Arial"/>
                <w:b/>
              </w:rPr>
            </w:pPr>
          </w:p>
        </w:tc>
        <w:tc>
          <w:tcPr>
            <w:tcW w:w="1914" w:type="dxa"/>
          </w:tcPr>
          <w:p w14:paraId="75344E10" w14:textId="07FF9370" w:rsidR="005E2CD4" w:rsidRPr="00254E9E" w:rsidRDefault="00D900DE" w:rsidP="00F02A3E">
            <w:pPr>
              <w:spacing w:line="276" w:lineRule="auto"/>
              <w:rPr>
                <w:rFonts w:ascii="Arial" w:hAnsi="Arial" w:cs="Arial"/>
                <w:b/>
              </w:rPr>
            </w:pPr>
            <w:r w:rsidRPr="00254E9E">
              <w:rPr>
                <w:rFonts w:ascii="Arial" w:hAnsi="Arial" w:cs="Arial"/>
                <w:b/>
              </w:rPr>
              <w:t>14173,66</w:t>
            </w:r>
          </w:p>
        </w:tc>
        <w:tc>
          <w:tcPr>
            <w:tcW w:w="1949" w:type="dxa"/>
          </w:tcPr>
          <w:p w14:paraId="72A3A0F7" w14:textId="753E77EF" w:rsidR="005E2CD4" w:rsidRPr="00254E9E" w:rsidRDefault="00D900DE" w:rsidP="00F02A3E">
            <w:pPr>
              <w:spacing w:line="276" w:lineRule="auto"/>
              <w:rPr>
                <w:rFonts w:ascii="Arial" w:hAnsi="Arial" w:cs="Arial"/>
                <w:b/>
              </w:rPr>
            </w:pPr>
            <w:r w:rsidRPr="00254E9E">
              <w:rPr>
                <w:rFonts w:ascii="Arial" w:hAnsi="Arial" w:cs="Arial"/>
                <w:b/>
              </w:rPr>
              <w:t>14173,66</w:t>
            </w:r>
          </w:p>
        </w:tc>
        <w:tc>
          <w:tcPr>
            <w:tcW w:w="1908" w:type="dxa"/>
          </w:tcPr>
          <w:p w14:paraId="0A6305F7" w14:textId="70F7E67D" w:rsidR="005E2CD4" w:rsidRPr="00254E9E" w:rsidRDefault="00D900DE" w:rsidP="00F02A3E">
            <w:pPr>
              <w:spacing w:line="276" w:lineRule="auto"/>
              <w:rPr>
                <w:rFonts w:ascii="Arial" w:hAnsi="Arial" w:cs="Arial"/>
                <w:b/>
              </w:rPr>
            </w:pPr>
            <w:r w:rsidRPr="00254E9E">
              <w:rPr>
                <w:rFonts w:ascii="Arial" w:hAnsi="Arial" w:cs="Arial"/>
                <w:b/>
              </w:rPr>
              <w:t>0,00</w:t>
            </w:r>
          </w:p>
        </w:tc>
      </w:tr>
    </w:tbl>
    <w:p w14:paraId="5B81A221" w14:textId="77777777" w:rsidR="00AF7E36" w:rsidRPr="00254E9E" w:rsidRDefault="00AF7E36" w:rsidP="00F02A3E">
      <w:pPr>
        <w:spacing w:line="276" w:lineRule="auto"/>
        <w:ind w:firstLine="900"/>
        <w:jc w:val="both"/>
        <w:rPr>
          <w:rFonts w:ascii="Arial" w:hAnsi="Arial" w:cs="Arial"/>
        </w:rPr>
      </w:pPr>
    </w:p>
    <w:p w14:paraId="1735C00E" w14:textId="5DA10E90" w:rsidR="00504CA2" w:rsidRPr="00254E9E" w:rsidRDefault="00E75097" w:rsidP="00504CA2">
      <w:pPr>
        <w:tabs>
          <w:tab w:val="num" w:pos="0"/>
        </w:tabs>
        <w:ind w:firstLine="900"/>
        <w:jc w:val="both"/>
        <w:rPr>
          <w:rFonts w:ascii="Arial" w:hAnsi="Arial" w:cs="Arial"/>
        </w:rPr>
      </w:pPr>
      <w:bookmarkStart w:id="54" w:name="OLE_LINK4"/>
      <w:r w:rsidRPr="00254E9E">
        <w:rPr>
          <w:rFonts w:ascii="Arial" w:hAnsi="Arial" w:cs="Arial"/>
        </w:rPr>
        <w:t>202</w:t>
      </w:r>
      <w:r w:rsidR="00D900DE" w:rsidRPr="00254E9E">
        <w:rPr>
          <w:rFonts w:ascii="Arial" w:hAnsi="Arial" w:cs="Arial"/>
        </w:rPr>
        <w:t>3</w:t>
      </w:r>
      <w:r w:rsidR="00504CA2" w:rsidRPr="00254E9E">
        <w:rPr>
          <w:rFonts w:ascii="Arial" w:hAnsi="Arial" w:cs="Arial"/>
        </w:rPr>
        <w:t xml:space="preserve"> m. </w:t>
      </w:r>
      <w:r w:rsidR="006B076A" w:rsidRPr="00254E9E">
        <w:rPr>
          <w:rFonts w:ascii="Arial" w:hAnsi="Arial" w:cs="Arial"/>
        </w:rPr>
        <w:t>gruodžio 31</w:t>
      </w:r>
      <w:r w:rsidR="00405272" w:rsidRPr="00254E9E">
        <w:rPr>
          <w:rFonts w:ascii="Arial" w:hAnsi="Arial" w:cs="Arial"/>
        </w:rPr>
        <w:t xml:space="preserve"> </w:t>
      </w:r>
      <w:r w:rsidR="00504CA2" w:rsidRPr="00254E9E">
        <w:rPr>
          <w:rFonts w:ascii="Arial" w:hAnsi="Arial" w:cs="Arial"/>
        </w:rPr>
        <w:t xml:space="preserve">d. visiškai amortizuoto, tačiau vis dar naudojamo </w:t>
      </w:r>
      <w:r w:rsidR="0090085D">
        <w:rPr>
          <w:rFonts w:ascii="Arial" w:hAnsi="Arial" w:cs="Arial"/>
        </w:rPr>
        <w:t>Į</w:t>
      </w:r>
      <w:r w:rsidR="00504CA2" w:rsidRPr="00254E9E">
        <w:rPr>
          <w:rFonts w:ascii="Arial" w:hAnsi="Arial" w:cs="Arial"/>
        </w:rPr>
        <w:t xml:space="preserve">staigos veikloje nematerialiojo turto įsigijimo savikaina sudaro </w:t>
      </w:r>
      <w:r w:rsidR="00D900DE" w:rsidRPr="00254E9E">
        <w:rPr>
          <w:rFonts w:ascii="Arial" w:hAnsi="Arial" w:cs="Arial"/>
        </w:rPr>
        <w:t>14173,66</w:t>
      </w:r>
      <w:r w:rsidR="00EC4C5C" w:rsidRPr="00254E9E">
        <w:rPr>
          <w:rFonts w:ascii="Arial" w:hAnsi="Arial" w:cs="Arial"/>
        </w:rPr>
        <w:t xml:space="preserve"> Eu</w:t>
      </w:r>
      <w:r w:rsidR="00D900DE" w:rsidRPr="00254E9E">
        <w:rPr>
          <w:rFonts w:ascii="Arial" w:hAnsi="Arial" w:cs="Arial"/>
        </w:rPr>
        <w:t>r</w:t>
      </w:r>
      <w:r w:rsidR="00504CA2" w:rsidRPr="00254E9E">
        <w:rPr>
          <w:rFonts w:ascii="Arial" w:hAnsi="Arial" w:cs="Arial"/>
        </w:rPr>
        <w:t>.</w:t>
      </w:r>
    </w:p>
    <w:bookmarkEnd w:id="54"/>
    <w:p w14:paraId="04159A6D" w14:textId="77777777" w:rsidR="00724763" w:rsidRPr="00254E9E" w:rsidRDefault="00724763" w:rsidP="00724763">
      <w:pPr>
        <w:jc w:val="both"/>
        <w:rPr>
          <w:rFonts w:ascii="Arial" w:hAnsi="Arial" w:cs="Arial"/>
        </w:rPr>
      </w:pPr>
    </w:p>
    <w:p w14:paraId="4BD20A0F" w14:textId="4DE7EBD6" w:rsidR="007C6EC2" w:rsidRPr="00254E9E" w:rsidRDefault="00504CA2" w:rsidP="00F02A3E">
      <w:pPr>
        <w:spacing w:line="276" w:lineRule="auto"/>
        <w:ind w:firstLine="902"/>
        <w:jc w:val="both"/>
        <w:rPr>
          <w:rFonts w:ascii="Arial" w:hAnsi="Arial" w:cs="Arial"/>
        </w:rPr>
      </w:pPr>
      <w:r w:rsidRPr="00254E9E">
        <w:rPr>
          <w:rFonts w:ascii="Arial" w:hAnsi="Arial" w:cs="Arial"/>
          <w:b/>
        </w:rPr>
        <w:t xml:space="preserve">Pastaba Nr. </w:t>
      </w:r>
      <w:r w:rsidR="007C6EC2" w:rsidRPr="00254E9E">
        <w:rPr>
          <w:rFonts w:ascii="Arial" w:hAnsi="Arial" w:cs="Arial"/>
          <w:b/>
        </w:rPr>
        <w:t>P04</w:t>
      </w:r>
      <w:r w:rsidRPr="00254E9E">
        <w:rPr>
          <w:rFonts w:ascii="Arial" w:hAnsi="Arial" w:cs="Arial"/>
          <w:b/>
        </w:rPr>
        <w:t>.</w:t>
      </w:r>
      <w:r w:rsidRPr="00254E9E">
        <w:rPr>
          <w:rFonts w:ascii="Arial" w:hAnsi="Arial" w:cs="Arial"/>
        </w:rPr>
        <w:t xml:space="preserve"> </w:t>
      </w:r>
      <w:r w:rsidRPr="00254E9E">
        <w:rPr>
          <w:rFonts w:ascii="Arial" w:hAnsi="Arial" w:cs="Arial"/>
          <w:b/>
        </w:rPr>
        <w:t>Ilgalaikis materialus</w:t>
      </w:r>
      <w:r w:rsidR="00D900DE" w:rsidRPr="00254E9E">
        <w:rPr>
          <w:rFonts w:ascii="Arial" w:hAnsi="Arial" w:cs="Arial"/>
          <w:b/>
        </w:rPr>
        <w:t>is</w:t>
      </w:r>
      <w:r w:rsidRPr="00254E9E">
        <w:rPr>
          <w:rFonts w:ascii="Arial" w:hAnsi="Arial" w:cs="Arial"/>
          <w:b/>
        </w:rPr>
        <w:t xml:space="preserve"> turtas.</w:t>
      </w:r>
      <w:r w:rsidRPr="00254E9E">
        <w:rPr>
          <w:rFonts w:ascii="Arial" w:hAnsi="Arial" w:cs="Arial"/>
        </w:rPr>
        <w:t xml:space="preserve"> </w:t>
      </w:r>
    </w:p>
    <w:p w14:paraId="04D8D61C" w14:textId="77777777" w:rsidR="00E350CC" w:rsidRPr="00254E9E" w:rsidRDefault="004C4E26" w:rsidP="00F02A3E">
      <w:pPr>
        <w:spacing w:line="276" w:lineRule="auto"/>
        <w:ind w:firstLine="902"/>
        <w:jc w:val="both"/>
        <w:rPr>
          <w:rFonts w:ascii="Arial" w:hAnsi="Arial" w:cs="Arial"/>
        </w:rPr>
      </w:pPr>
      <w:r w:rsidRPr="00254E9E">
        <w:rPr>
          <w:rFonts w:ascii="Arial" w:hAnsi="Arial" w:cs="Arial"/>
        </w:rPr>
        <w:t>Il</w:t>
      </w:r>
      <w:r w:rsidR="002F101C" w:rsidRPr="00254E9E">
        <w:rPr>
          <w:rFonts w:ascii="Arial" w:hAnsi="Arial" w:cs="Arial"/>
        </w:rPr>
        <w:t>galaikio materialiojo turto 202</w:t>
      </w:r>
      <w:r w:rsidR="00D900DE" w:rsidRPr="00254E9E">
        <w:rPr>
          <w:rFonts w:ascii="Arial" w:hAnsi="Arial" w:cs="Arial"/>
        </w:rPr>
        <w:t>3</w:t>
      </w:r>
      <w:r w:rsidRPr="00254E9E">
        <w:rPr>
          <w:rFonts w:ascii="Arial" w:hAnsi="Arial" w:cs="Arial"/>
        </w:rPr>
        <w:t xml:space="preserve"> metais įsigyta už</w:t>
      </w:r>
      <w:r w:rsidR="002F101C" w:rsidRPr="00254E9E">
        <w:rPr>
          <w:rFonts w:ascii="Arial" w:hAnsi="Arial" w:cs="Arial"/>
        </w:rPr>
        <w:t xml:space="preserve"> </w:t>
      </w:r>
      <w:r w:rsidR="000E59BC" w:rsidRPr="00254E9E">
        <w:rPr>
          <w:rFonts w:ascii="Arial" w:hAnsi="Arial" w:cs="Arial"/>
        </w:rPr>
        <w:t>69923,14</w:t>
      </w:r>
      <w:r w:rsidR="002F101C" w:rsidRPr="00254E9E">
        <w:rPr>
          <w:rFonts w:ascii="Arial" w:hAnsi="Arial" w:cs="Arial"/>
        </w:rPr>
        <w:t xml:space="preserve"> Eur</w:t>
      </w:r>
      <w:r w:rsidR="007D1DDE" w:rsidRPr="00254E9E">
        <w:rPr>
          <w:rFonts w:ascii="Arial" w:hAnsi="Arial" w:cs="Arial"/>
        </w:rPr>
        <w:t>:</w:t>
      </w:r>
      <w:r w:rsidR="002F101C" w:rsidRPr="00254E9E">
        <w:rPr>
          <w:rFonts w:ascii="Arial" w:hAnsi="Arial" w:cs="Arial"/>
        </w:rPr>
        <w:t xml:space="preserve"> </w:t>
      </w:r>
      <w:r w:rsidR="007D1DDE" w:rsidRPr="00254E9E">
        <w:rPr>
          <w:rFonts w:ascii="Arial" w:hAnsi="Arial" w:cs="Arial"/>
        </w:rPr>
        <w:t xml:space="preserve">mašinų ir įrengimų už </w:t>
      </w:r>
      <w:r w:rsidR="000E59BC" w:rsidRPr="00254E9E">
        <w:rPr>
          <w:rFonts w:ascii="Arial" w:hAnsi="Arial" w:cs="Arial"/>
        </w:rPr>
        <w:t>11200</w:t>
      </w:r>
      <w:r w:rsidR="007D1DDE" w:rsidRPr="00254E9E">
        <w:rPr>
          <w:rFonts w:ascii="Arial" w:hAnsi="Arial" w:cs="Arial"/>
        </w:rPr>
        <w:t xml:space="preserve"> Eur,</w:t>
      </w:r>
      <w:r w:rsidR="000E59BC" w:rsidRPr="00254E9E">
        <w:rPr>
          <w:rFonts w:ascii="Arial" w:hAnsi="Arial" w:cs="Arial"/>
        </w:rPr>
        <w:t xml:space="preserve"> kompiuterinės įrangos už 9898 Eur,</w:t>
      </w:r>
      <w:r w:rsidR="007D1DDE" w:rsidRPr="00254E9E">
        <w:rPr>
          <w:rFonts w:ascii="Arial" w:hAnsi="Arial" w:cs="Arial"/>
        </w:rPr>
        <w:t xml:space="preserve"> biuro įrangos</w:t>
      </w:r>
      <w:r w:rsidR="000E59BC" w:rsidRPr="00254E9E">
        <w:rPr>
          <w:rFonts w:ascii="Arial" w:hAnsi="Arial" w:cs="Arial"/>
        </w:rPr>
        <w:t xml:space="preserve"> už 22198,04 Eur,</w:t>
      </w:r>
      <w:r w:rsidR="007D1DDE" w:rsidRPr="00254E9E">
        <w:rPr>
          <w:rFonts w:ascii="Arial" w:hAnsi="Arial" w:cs="Arial"/>
        </w:rPr>
        <w:t xml:space="preserve"> kito ilgalaikio materialaus turto už </w:t>
      </w:r>
      <w:r w:rsidR="000E59BC" w:rsidRPr="00254E9E">
        <w:rPr>
          <w:rFonts w:ascii="Arial" w:hAnsi="Arial" w:cs="Arial"/>
        </w:rPr>
        <w:t>3863,36</w:t>
      </w:r>
      <w:r w:rsidR="007D1DDE" w:rsidRPr="00254E9E">
        <w:rPr>
          <w:rFonts w:ascii="Arial" w:hAnsi="Arial" w:cs="Arial"/>
        </w:rPr>
        <w:t xml:space="preserve"> Eur</w:t>
      </w:r>
      <w:r w:rsidR="000E59BC" w:rsidRPr="00254E9E">
        <w:rPr>
          <w:rFonts w:ascii="Arial" w:hAnsi="Arial" w:cs="Arial"/>
        </w:rPr>
        <w:t>, baldų už 2763,74 Eur ir nebaigtos statybos už 20000 Eur.</w:t>
      </w:r>
    </w:p>
    <w:p w14:paraId="5E028176" w14:textId="77777777" w:rsidR="00E350CC" w:rsidRPr="00254E9E" w:rsidRDefault="002F101C" w:rsidP="00F02A3E">
      <w:pPr>
        <w:spacing w:line="276" w:lineRule="auto"/>
        <w:ind w:firstLine="902"/>
        <w:jc w:val="both"/>
        <w:rPr>
          <w:rFonts w:ascii="Arial" w:hAnsi="Arial" w:cs="Arial"/>
        </w:rPr>
      </w:pPr>
      <w:r w:rsidRPr="00254E9E">
        <w:rPr>
          <w:rFonts w:ascii="Arial" w:hAnsi="Arial" w:cs="Arial"/>
        </w:rPr>
        <w:t xml:space="preserve"> </w:t>
      </w:r>
      <w:r w:rsidR="006C02BA" w:rsidRPr="00254E9E">
        <w:rPr>
          <w:rFonts w:ascii="Arial" w:hAnsi="Arial" w:cs="Arial"/>
        </w:rPr>
        <w:t>Klaipėdos rajono savivaldybei n</w:t>
      </w:r>
      <w:r w:rsidR="007D1DDE" w:rsidRPr="00254E9E">
        <w:rPr>
          <w:rFonts w:ascii="Arial" w:hAnsi="Arial" w:cs="Arial"/>
        </w:rPr>
        <w:t>eatlygintinai buvo perduot</w:t>
      </w:r>
      <w:r w:rsidR="00E350CC" w:rsidRPr="00254E9E">
        <w:rPr>
          <w:rFonts w:ascii="Arial" w:hAnsi="Arial" w:cs="Arial"/>
        </w:rPr>
        <w:t>os aikštelės</w:t>
      </w:r>
      <w:r w:rsidR="007D1DDE" w:rsidRPr="00254E9E">
        <w:rPr>
          <w:rFonts w:ascii="Arial" w:hAnsi="Arial" w:cs="Arial"/>
        </w:rPr>
        <w:t xml:space="preserve"> </w:t>
      </w:r>
      <w:r w:rsidR="006C02BA" w:rsidRPr="00254E9E">
        <w:rPr>
          <w:rFonts w:ascii="Arial" w:hAnsi="Arial" w:cs="Arial"/>
        </w:rPr>
        <w:t>u</w:t>
      </w:r>
      <w:r w:rsidR="007D1DDE" w:rsidRPr="00254E9E">
        <w:rPr>
          <w:rFonts w:ascii="Arial" w:hAnsi="Arial" w:cs="Arial"/>
        </w:rPr>
        <w:t xml:space="preserve">ž </w:t>
      </w:r>
      <w:r w:rsidR="00E350CC" w:rsidRPr="00254E9E">
        <w:rPr>
          <w:rFonts w:ascii="Arial" w:hAnsi="Arial" w:cs="Arial"/>
        </w:rPr>
        <w:t>10880,60</w:t>
      </w:r>
      <w:r w:rsidR="007D1DDE" w:rsidRPr="00254E9E">
        <w:rPr>
          <w:rFonts w:ascii="Arial" w:hAnsi="Arial" w:cs="Arial"/>
        </w:rPr>
        <w:t xml:space="preserve"> Eur</w:t>
      </w:r>
      <w:r w:rsidR="006C02BA" w:rsidRPr="00254E9E">
        <w:rPr>
          <w:rFonts w:ascii="Arial" w:hAnsi="Arial" w:cs="Arial"/>
        </w:rPr>
        <w:t xml:space="preserve"> (</w:t>
      </w:r>
      <w:r w:rsidR="00610622" w:rsidRPr="00254E9E">
        <w:rPr>
          <w:rFonts w:ascii="Arial" w:hAnsi="Arial" w:cs="Arial"/>
        </w:rPr>
        <w:t>likutinė vertė</w:t>
      </w:r>
      <w:r w:rsidR="006C02BA" w:rsidRPr="00254E9E">
        <w:rPr>
          <w:rFonts w:ascii="Arial" w:hAnsi="Arial" w:cs="Arial"/>
        </w:rPr>
        <w:t>)</w:t>
      </w:r>
      <w:r w:rsidR="007D1DDE" w:rsidRPr="00254E9E">
        <w:rPr>
          <w:rFonts w:ascii="Arial" w:hAnsi="Arial" w:cs="Arial"/>
        </w:rPr>
        <w:t>, o neatlygintinai gauta</w:t>
      </w:r>
      <w:r w:rsidR="00E350CC" w:rsidRPr="00254E9E">
        <w:rPr>
          <w:rFonts w:ascii="Arial" w:hAnsi="Arial" w:cs="Arial"/>
        </w:rPr>
        <w:t xml:space="preserve"> turto (aikštelės)</w:t>
      </w:r>
      <w:r w:rsidR="007D1DDE" w:rsidRPr="00254E9E">
        <w:rPr>
          <w:rFonts w:ascii="Arial" w:hAnsi="Arial" w:cs="Arial"/>
        </w:rPr>
        <w:t xml:space="preserve"> už </w:t>
      </w:r>
      <w:r w:rsidR="00E350CC" w:rsidRPr="00254E9E">
        <w:rPr>
          <w:rFonts w:ascii="Arial" w:hAnsi="Arial" w:cs="Arial"/>
        </w:rPr>
        <w:t>12978,80</w:t>
      </w:r>
      <w:r w:rsidR="007D1DDE" w:rsidRPr="00254E9E">
        <w:rPr>
          <w:rFonts w:ascii="Arial" w:hAnsi="Arial" w:cs="Arial"/>
        </w:rPr>
        <w:t xml:space="preserve"> Eur</w:t>
      </w:r>
      <w:r w:rsidR="006C02BA" w:rsidRPr="00254E9E">
        <w:rPr>
          <w:rFonts w:ascii="Arial" w:hAnsi="Arial" w:cs="Arial"/>
        </w:rPr>
        <w:t xml:space="preserve"> (</w:t>
      </w:r>
      <w:r w:rsidR="00610622" w:rsidRPr="00254E9E">
        <w:rPr>
          <w:rFonts w:ascii="Arial" w:hAnsi="Arial" w:cs="Arial"/>
        </w:rPr>
        <w:t>likutinė vertė</w:t>
      </w:r>
      <w:r w:rsidR="006C02BA" w:rsidRPr="00254E9E">
        <w:rPr>
          <w:rFonts w:ascii="Arial" w:hAnsi="Arial" w:cs="Arial"/>
        </w:rPr>
        <w:t>)</w:t>
      </w:r>
      <w:r w:rsidR="00E350CC" w:rsidRPr="00254E9E">
        <w:rPr>
          <w:rFonts w:ascii="Arial" w:hAnsi="Arial" w:cs="Arial"/>
        </w:rPr>
        <w:t>.</w:t>
      </w:r>
    </w:p>
    <w:p w14:paraId="670E7E54" w14:textId="2692D94A" w:rsidR="001B0533" w:rsidRPr="00254E9E" w:rsidRDefault="001B0533" w:rsidP="00F02A3E">
      <w:pPr>
        <w:spacing w:line="276" w:lineRule="auto"/>
        <w:ind w:firstLine="902"/>
        <w:jc w:val="both"/>
        <w:rPr>
          <w:rFonts w:ascii="Arial" w:hAnsi="Arial" w:cs="Arial"/>
        </w:rPr>
      </w:pPr>
      <w:r w:rsidRPr="00254E9E">
        <w:rPr>
          <w:rFonts w:ascii="Arial" w:hAnsi="Arial" w:cs="Arial"/>
        </w:rPr>
        <w:t>Pagal 2023-12-12 perdavimo aktą iš Klaipėdos rajono pedagoginės psichologinės tarnybos gautas daugiafunkcinis spausdintuvas, kurio likutinė vertė – 0 Eur.</w:t>
      </w:r>
    </w:p>
    <w:p w14:paraId="45B5A386" w14:textId="1A020722" w:rsidR="00901F15" w:rsidRPr="00254E9E" w:rsidRDefault="006C02BA" w:rsidP="00F02A3E">
      <w:pPr>
        <w:spacing w:line="276" w:lineRule="auto"/>
        <w:ind w:firstLine="902"/>
        <w:jc w:val="both"/>
        <w:rPr>
          <w:rFonts w:ascii="Arial" w:hAnsi="Arial" w:cs="Arial"/>
        </w:rPr>
      </w:pPr>
      <w:r w:rsidRPr="00254E9E">
        <w:rPr>
          <w:rFonts w:ascii="Arial" w:hAnsi="Arial" w:cs="Arial"/>
        </w:rPr>
        <w:t xml:space="preserve"> </w:t>
      </w:r>
      <w:r w:rsidR="007D1DDE" w:rsidRPr="00254E9E">
        <w:rPr>
          <w:rFonts w:ascii="Arial" w:hAnsi="Arial" w:cs="Arial"/>
        </w:rPr>
        <w:t xml:space="preserve"> </w:t>
      </w:r>
      <w:r w:rsidR="005E2CD4" w:rsidRPr="00254E9E">
        <w:rPr>
          <w:rFonts w:ascii="Arial" w:hAnsi="Arial" w:cs="Arial"/>
        </w:rPr>
        <w:t>Įstaigoje esančio turto nusidėvėjimas ir likutinė vertė pateikta 4 lentelėje:</w:t>
      </w:r>
    </w:p>
    <w:p w14:paraId="07133C93" w14:textId="77777777" w:rsidR="00F02A3E" w:rsidRDefault="00F02A3E" w:rsidP="00AF7E36">
      <w:pPr>
        <w:ind w:firstLine="900"/>
        <w:jc w:val="right"/>
        <w:rPr>
          <w:rFonts w:ascii="Arial" w:hAnsi="Arial" w:cs="Arial"/>
        </w:rPr>
      </w:pPr>
    </w:p>
    <w:p w14:paraId="21CE8E6F" w14:textId="77777777" w:rsidR="00F02A3E" w:rsidRDefault="00F02A3E" w:rsidP="00AF7E36">
      <w:pPr>
        <w:ind w:firstLine="900"/>
        <w:jc w:val="right"/>
        <w:rPr>
          <w:rFonts w:ascii="Arial" w:hAnsi="Arial" w:cs="Arial"/>
        </w:rPr>
      </w:pPr>
    </w:p>
    <w:p w14:paraId="644F3002" w14:textId="0807798B" w:rsidR="00AF7E36" w:rsidRPr="00254E9E" w:rsidRDefault="005E2CD4" w:rsidP="00AF7E36">
      <w:pPr>
        <w:ind w:firstLine="900"/>
        <w:jc w:val="right"/>
        <w:rPr>
          <w:rFonts w:ascii="Arial" w:hAnsi="Arial" w:cs="Arial"/>
        </w:rPr>
      </w:pPr>
      <w:r w:rsidRPr="00254E9E">
        <w:rPr>
          <w:rFonts w:ascii="Arial" w:hAnsi="Arial" w:cs="Arial"/>
        </w:rPr>
        <w:lastRenderedPageBreak/>
        <w:t>4</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1391"/>
        <w:gridCol w:w="1884"/>
        <w:gridCol w:w="1932"/>
        <w:gridCol w:w="1884"/>
      </w:tblGrid>
      <w:tr w:rsidR="00AF7E36" w:rsidRPr="00254E9E" w14:paraId="0F7BD7DC" w14:textId="77777777" w:rsidTr="00427FC7">
        <w:tc>
          <w:tcPr>
            <w:tcW w:w="2592" w:type="dxa"/>
          </w:tcPr>
          <w:p w14:paraId="4CF19EE2"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267" w:type="dxa"/>
          </w:tcPr>
          <w:p w14:paraId="6C691BFD"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914" w:type="dxa"/>
          </w:tcPr>
          <w:p w14:paraId="1763BB97" w14:textId="77777777" w:rsidR="00AF7E36" w:rsidRPr="00254E9E" w:rsidRDefault="000D33ED" w:rsidP="00F02A3E">
            <w:pPr>
              <w:spacing w:line="276" w:lineRule="auto"/>
              <w:rPr>
                <w:rFonts w:ascii="Arial" w:hAnsi="Arial" w:cs="Arial"/>
              </w:rPr>
            </w:pPr>
            <w:r w:rsidRPr="00254E9E">
              <w:rPr>
                <w:rFonts w:ascii="Arial" w:hAnsi="Arial" w:cs="Arial"/>
              </w:rPr>
              <w:t>Turto vertė, Eur</w:t>
            </w:r>
          </w:p>
        </w:tc>
        <w:tc>
          <w:tcPr>
            <w:tcW w:w="1941" w:type="dxa"/>
          </w:tcPr>
          <w:p w14:paraId="68203AF0" w14:textId="77777777" w:rsidR="00AF7E36" w:rsidRPr="00254E9E" w:rsidRDefault="000D33ED" w:rsidP="00F02A3E">
            <w:pPr>
              <w:spacing w:line="276" w:lineRule="auto"/>
              <w:rPr>
                <w:rFonts w:ascii="Arial" w:hAnsi="Arial" w:cs="Arial"/>
              </w:rPr>
            </w:pPr>
            <w:r w:rsidRPr="00254E9E">
              <w:rPr>
                <w:rFonts w:ascii="Arial" w:hAnsi="Arial" w:cs="Arial"/>
              </w:rPr>
              <w:t>Sukauptas nusidėvėjimas, Eur</w:t>
            </w:r>
          </w:p>
        </w:tc>
        <w:tc>
          <w:tcPr>
            <w:tcW w:w="1914" w:type="dxa"/>
          </w:tcPr>
          <w:p w14:paraId="3781F409" w14:textId="77777777" w:rsidR="00AF7E36" w:rsidRPr="00254E9E" w:rsidRDefault="000D33ED" w:rsidP="00F02A3E">
            <w:pPr>
              <w:spacing w:line="276" w:lineRule="auto"/>
              <w:rPr>
                <w:rFonts w:ascii="Arial" w:hAnsi="Arial" w:cs="Arial"/>
              </w:rPr>
            </w:pPr>
            <w:r w:rsidRPr="00254E9E">
              <w:rPr>
                <w:rFonts w:ascii="Arial" w:hAnsi="Arial" w:cs="Arial"/>
              </w:rPr>
              <w:t>Likutinė vertė, Eur</w:t>
            </w:r>
          </w:p>
        </w:tc>
      </w:tr>
      <w:tr w:rsidR="00AF7E36" w:rsidRPr="00254E9E" w14:paraId="2E0D4B87" w14:textId="77777777" w:rsidTr="00427FC7">
        <w:tc>
          <w:tcPr>
            <w:tcW w:w="2592" w:type="dxa"/>
          </w:tcPr>
          <w:p w14:paraId="1D14DD8E" w14:textId="77777777" w:rsidR="00AF7E36" w:rsidRPr="00254E9E" w:rsidRDefault="00AF7E36" w:rsidP="00F02A3E">
            <w:pPr>
              <w:spacing w:line="276" w:lineRule="auto"/>
              <w:rPr>
                <w:rFonts w:ascii="Arial" w:hAnsi="Arial" w:cs="Arial"/>
              </w:rPr>
            </w:pPr>
            <w:r w:rsidRPr="00254E9E">
              <w:rPr>
                <w:rFonts w:ascii="Arial" w:hAnsi="Arial" w:cs="Arial"/>
              </w:rPr>
              <w:t>Negyvenamieji pastatai</w:t>
            </w:r>
          </w:p>
        </w:tc>
        <w:tc>
          <w:tcPr>
            <w:tcW w:w="1267" w:type="dxa"/>
          </w:tcPr>
          <w:p w14:paraId="448440C4" w14:textId="3BEDA0D1" w:rsidR="00AF7E36" w:rsidRPr="00254E9E" w:rsidRDefault="00AF7E36" w:rsidP="00F02A3E">
            <w:pPr>
              <w:spacing w:line="276" w:lineRule="auto"/>
              <w:rPr>
                <w:rFonts w:ascii="Arial" w:hAnsi="Arial" w:cs="Arial"/>
              </w:rPr>
            </w:pPr>
            <w:r w:rsidRPr="00254E9E">
              <w:rPr>
                <w:rFonts w:ascii="Arial" w:hAnsi="Arial" w:cs="Arial"/>
              </w:rPr>
              <w:t>12022</w:t>
            </w:r>
            <w:r w:rsidR="00A529F9">
              <w:rPr>
                <w:rFonts w:ascii="Arial" w:hAnsi="Arial" w:cs="Arial"/>
              </w:rPr>
              <w:t>XX</w:t>
            </w:r>
          </w:p>
        </w:tc>
        <w:tc>
          <w:tcPr>
            <w:tcW w:w="1914" w:type="dxa"/>
          </w:tcPr>
          <w:p w14:paraId="20B5712D" w14:textId="7AD8ADA8" w:rsidR="00AF7E36" w:rsidRPr="00254E9E" w:rsidRDefault="006D3534" w:rsidP="00F02A3E">
            <w:pPr>
              <w:spacing w:line="276" w:lineRule="auto"/>
              <w:rPr>
                <w:rFonts w:ascii="Arial" w:hAnsi="Arial" w:cs="Arial"/>
              </w:rPr>
            </w:pPr>
            <w:r w:rsidRPr="00254E9E">
              <w:rPr>
                <w:rFonts w:ascii="Arial" w:hAnsi="Arial" w:cs="Arial"/>
              </w:rPr>
              <w:t>1798379,04</w:t>
            </w:r>
          </w:p>
        </w:tc>
        <w:tc>
          <w:tcPr>
            <w:tcW w:w="1941" w:type="dxa"/>
          </w:tcPr>
          <w:p w14:paraId="6BC39A3F" w14:textId="44AC5E68" w:rsidR="00AF7E36" w:rsidRPr="00254E9E" w:rsidRDefault="006D3534" w:rsidP="00F02A3E">
            <w:pPr>
              <w:spacing w:line="276" w:lineRule="auto"/>
              <w:rPr>
                <w:rFonts w:ascii="Arial" w:hAnsi="Arial" w:cs="Arial"/>
              </w:rPr>
            </w:pPr>
            <w:r w:rsidRPr="00254E9E">
              <w:rPr>
                <w:rFonts w:ascii="Arial" w:hAnsi="Arial" w:cs="Arial"/>
              </w:rPr>
              <w:t>744036,84</w:t>
            </w:r>
          </w:p>
        </w:tc>
        <w:tc>
          <w:tcPr>
            <w:tcW w:w="1914" w:type="dxa"/>
          </w:tcPr>
          <w:p w14:paraId="4A0146FE" w14:textId="006D5AEE" w:rsidR="00AF7E36" w:rsidRPr="00254E9E" w:rsidRDefault="006D3534" w:rsidP="00F02A3E">
            <w:pPr>
              <w:spacing w:line="276" w:lineRule="auto"/>
              <w:rPr>
                <w:rFonts w:ascii="Arial" w:hAnsi="Arial" w:cs="Arial"/>
              </w:rPr>
            </w:pPr>
            <w:r w:rsidRPr="00254E9E">
              <w:rPr>
                <w:rFonts w:ascii="Arial" w:hAnsi="Arial" w:cs="Arial"/>
              </w:rPr>
              <w:t>1054342,20</w:t>
            </w:r>
          </w:p>
        </w:tc>
      </w:tr>
      <w:tr w:rsidR="00427FC7" w:rsidRPr="00254E9E" w14:paraId="32B0DF05" w14:textId="77777777" w:rsidTr="00427FC7">
        <w:tc>
          <w:tcPr>
            <w:tcW w:w="2592" w:type="dxa"/>
          </w:tcPr>
          <w:p w14:paraId="1A78EFCD" w14:textId="265DCBF6" w:rsidR="00427FC7" w:rsidRPr="00254E9E" w:rsidRDefault="00427FC7" w:rsidP="00F02A3E">
            <w:pPr>
              <w:spacing w:line="276" w:lineRule="auto"/>
              <w:rPr>
                <w:rFonts w:ascii="Arial" w:hAnsi="Arial" w:cs="Arial"/>
              </w:rPr>
            </w:pPr>
            <w:r w:rsidRPr="00254E9E">
              <w:rPr>
                <w:rFonts w:ascii="Arial" w:hAnsi="Arial" w:cs="Arial"/>
              </w:rPr>
              <w:t>Kiti statiniai</w:t>
            </w:r>
          </w:p>
        </w:tc>
        <w:tc>
          <w:tcPr>
            <w:tcW w:w="1267" w:type="dxa"/>
          </w:tcPr>
          <w:p w14:paraId="2C9458BA" w14:textId="13706D1B" w:rsidR="00427FC7" w:rsidRPr="00254E9E" w:rsidRDefault="00427FC7" w:rsidP="00F02A3E">
            <w:pPr>
              <w:spacing w:line="276" w:lineRule="auto"/>
              <w:rPr>
                <w:rFonts w:ascii="Arial" w:hAnsi="Arial" w:cs="Arial"/>
              </w:rPr>
            </w:pPr>
            <w:r w:rsidRPr="00254E9E">
              <w:rPr>
                <w:rFonts w:ascii="Arial" w:hAnsi="Arial" w:cs="Arial"/>
              </w:rPr>
              <w:t>12110</w:t>
            </w:r>
            <w:r w:rsidR="00A529F9">
              <w:rPr>
                <w:rFonts w:ascii="Arial" w:hAnsi="Arial" w:cs="Arial"/>
              </w:rPr>
              <w:t>XX</w:t>
            </w:r>
          </w:p>
        </w:tc>
        <w:tc>
          <w:tcPr>
            <w:tcW w:w="1914" w:type="dxa"/>
          </w:tcPr>
          <w:p w14:paraId="521C9576" w14:textId="3E840574" w:rsidR="00427FC7" w:rsidRPr="00254E9E" w:rsidRDefault="006D3534" w:rsidP="00F02A3E">
            <w:pPr>
              <w:spacing w:line="276" w:lineRule="auto"/>
              <w:rPr>
                <w:rFonts w:ascii="Arial" w:hAnsi="Arial" w:cs="Arial"/>
              </w:rPr>
            </w:pPr>
            <w:r w:rsidRPr="00254E9E">
              <w:rPr>
                <w:rFonts w:ascii="Arial" w:hAnsi="Arial" w:cs="Arial"/>
              </w:rPr>
              <w:t>106267,62</w:t>
            </w:r>
          </w:p>
        </w:tc>
        <w:tc>
          <w:tcPr>
            <w:tcW w:w="1941" w:type="dxa"/>
          </w:tcPr>
          <w:p w14:paraId="2D9EAB0E" w14:textId="1D1B2477" w:rsidR="00427FC7" w:rsidRPr="00254E9E" w:rsidRDefault="006D3534" w:rsidP="00F02A3E">
            <w:pPr>
              <w:spacing w:line="276" w:lineRule="auto"/>
              <w:rPr>
                <w:rFonts w:ascii="Arial" w:hAnsi="Arial" w:cs="Arial"/>
              </w:rPr>
            </w:pPr>
            <w:r w:rsidRPr="00254E9E">
              <w:rPr>
                <w:rFonts w:ascii="Arial" w:hAnsi="Arial" w:cs="Arial"/>
              </w:rPr>
              <w:t>68825,49</w:t>
            </w:r>
          </w:p>
        </w:tc>
        <w:tc>
          <w:tcPr>
            <w:tcW w:w="1914" w:type="dxa"/>
          </w:tcPr>
          <w:p w14:paraId="3B151419" w14:textId="33FB36D9" w:rsidR="00427FC7" w:rsidRPr="00254E9E" w:rsidRDefault="006D3534" w:rsidP="00F02A3E">
            <w:pPr>
              <w:spacing w:line="276" w:lineRule="auto"/>
              <w:rPr>
                <w:rFonts w:ascii="Arial" w:hAnsi="Arial" w:cs="Arial"/>
              </w:rPr>
            </w:pPr>
            <w:r w:rsidRPr="00254E9E">
              <w:rPr>
                <w:rFonts w:ascii="Arial" w:hAnsi="Arial" w:cs="Arial"/>
              </w:rPr>
              <w:t>37442,13</w:t>
            </w:r>
          </w:p>
        </w:tc>
      </w:tr>
      <w:tr w:rsidR="005132E5" w:rsidRPr="00254E9E" w14:paraId="03DF08C5" w14:textId="77777777" w:rsidTr="00427FC7">
        <w:tc>
          <w:tcPr>
            <w:tcW w:w="2592" w:type="dxa"/>
          </w:tcPr>
          <w:p w14:paraId="2C3284F6" w14:textId="0E6A6EA2" w:rsidR="005132E5" w:rsidRPr="00254E9E" w:rsidRDefault="005132E5" w:rsidP="00F02A3E">
            <w:pPr>
              <w:spacing w:line="276" w:lineRule="auto"/>
              <w:rPr>
                <w:rFonts w:ascii="Arial" w:hAnsi="Arial" w:cs="Arial"/>
              </w:rPr>
            </w:pPr>
            <w:r w:rsidRPr="00254E9E">
              <w:rPr>
                <w:rFonts w:ascii="Arial" w:hAnsi="Arial" w:cs="Arial"/>
              </w:rPr>
              <w:t>Kitos mašinos ir įrenginiai</w:t>
            </w:r>
          </w:p>
        </w:tc>
        <w:tc>
          <w:tcPr>
            <w:tcW w:w="1267" w:type="dxa"/>
          </w:tcPr>
          <w:p w14:paraId="292389DD" w14:textId="4EB1CE06" w:rsidR="005132E5" w:rsidRPr="00254E9E" w:rsidRDefault="005132E5" w:rsidP="00F02A3E">
            <w:pPr>
              <w:spacing w:line="276" w:lineRule="auto"/>
              <w:rPr>
                <w:rFonts w:ascii="Arial" w:hAnsi="Arial" w:cs="Arial"/>
              </w:rPr>
            </w:pPr>
            <w:r w:rsidRPr="00254E9E">
              <w:rPr>
                <w:rFonts w:ascii="Arial" w:hAnsi="Arial" w:cs="Arial"/>
              </w:rPr>
              <w:t>12054</w:t>
            </w:r>
            <w:r w:rsidR="00A529F9">
              <w:rPr>
                <w:rFonts w:ascii="Arial" w:hAnsi="Arial" w:cs="Arial"/>
              </w:rPr>
              <w:t>XX</w:t>
            </w:r>
          </w:p>
        </w:tc>
        <w:tc>
          <w:tcPr>
            <w:tcW w:w="1914" w:type="dxa"/>
          </w:tcPr>
          <w:p w14:paraId="536CBB7A" w14:textId="10CB198A" w:rsidR="005132E5" w:rsidRPr="00254E9E" w:rsidRDefault="005132E5" w:rsidP="00F02A3E">
            <w:pPr>
              <w:spacing w:line="276" w:lineRule="auto"/>
              <w:rPr>
                <w:rFonts w:ascii="Arial" w:hAnsi="Arial" w:cs="Arial"/>
              </w:rPr>
            </w:pPr>
            <w:r w:rsidRPr="00254E9E">
              <w:rPr>
                <w:rFonts w:ascii="Arial" w:hAnsi="Arial" w:cs="Arial"/>
              </w:rPr>
              <w:t>112491,60</w:t>
            </w:r>
          </w:p>
        </w:tc>
        <w:tc>
          <w:tcPr>
            <w:tcW w:w="1941" w:type="dxa"/>
          </w:tcPr>
          <w:p w14:paraId="0D610925" w14:textId="668049BF" w:rsidR="005132E5" w:rsidRPr="00254E9E" w:rsidRDefault="005132E5" w:rsidP="00F02A3E">
            <w:pPr>
              <w:spacing w:line="276" w:lineRule="auto"/>
              <w:rPr>
                <w:rFonts w:ascii="Arial" w:hAnsi="Arial" w:cs="Arial"/>
              </w:rPr>
            </w:pPr>
            <w:r w:rsidRPr="00254E9E">
              <w:rPr>
                <w:rFonts w:ascii="Arial" w:hAnsi="Arial" w:cs="Arial"/>
              </w:rPr>
              <w:t>87052,94</w:t>
            </w:r>
          </w:p>
        </w:tc>
        <w:tc>
          <w:tcPr>
            <w:tcW w:w="1914" w:type="dxa"/>
          </w:tcPr>
          <w:p w14:paraId="5EA89167" w14:textId="174FCE2D" w:rsidR="005132E5" w:rsidRPr="00254E9E" w:rsidRDefault="005132E5" w:rsidP="00F02A3E">
            <w:pPr>
              <w:spacing w:line="276" w:lineRule="auto"/>
              <w:rPr>
                <w:rFonts w:ascii="Arial" w:hAnsi="Arial" w:cs="Arial"/>
              </w:rPr>
            </w:pPr>
            <w:r w:rsidRPr="00254E9E">
              <w:rPr>
                <w:rFonts w:ascii="Arial" w:hAnsi="Arial" w:cs="Arial"/>
              </w:rPr>
              <w:t>25438,66</w:t>
            </w:r>
          </w:p>
        </w:tc>
      </w:tr>
      <w:tr w:rsidR="00427FC7" w:rsidRPr="00254E9E" w14:paraId="1938C20E" w14:textId="77777777" w:rsidTr="00427FC7">
        <w:tc>
          <w:tcPr>
            <w:tcW w:w="2592" w:type="dxa"/>
          </w:tcPr>
          <w:p w14:paraId="126D62C9" w14:textId="75C8A7DA" w:rsidR="00427FC7" w:rsidRPr="00254E9E" w:rsidRDefault="00427FC7" w:rsidP="00F02A3E">
            <w:pPr>
              <w:spacing w:line="276" w:lineRule="auto"/>
              <w:rPr>
                <w:rFonts w:ascii="Arial" w:hAnsi="Arial" w:cs="Arial"/>
              </w:rPr>
            </w:pPr>
            <w:r w:rsidRPr="00254E9E">
              <w:rPr>
                <w:rFonts w:ascii="Arial" w:hAnsi="Arial" w:cs="Arial"/>
              </w:rPr>
              <w:t>Transporto priemonės</w:t>
            </w:r>
          </w:p>
        </w:tc>
        <w:tc>
          <w:tcPr>
            <w:tcW w:w="1267" w:type="dxa"/>
          </w:tcPr>
          <w:p w14:paraId="0973641B" w14:textId="4F802455" w:rsidR="00427FC7" w:rsidRPr="00254E9E" w:rsidRDefault="00427FC7" w:rsidP="00F02A3E">
            <w:pPr>
              <w:spacing w:line="276" w:lineRule="auto"/>
              <w:rPr>
                <w:rFonts w:ascii="Arial" w:hAnsi="Arial" w:cs="Arial"/>
              </w:rPr>
            </w:pPr>
            <w:r w:rsidRPr="00254E9E">
              <w:rPr>
                <w:rFonts w:ascii="Arial" w:hAnsi="Arial" w:cs="Arial"/>
              </w:rPr>
              <w:t>12060</w:t>
            </w:r>
            <w:r w:rsidR="00A529F9">
              <w:rPr>
                <w:rFonts w:ascii="Arial" w:hAnsi="Arial" w:cs="Arial"/>
              </w:rPr>
              <w:t>XX</w:t>
            </w:r>
          </w:p>
        </w:tc>
        <w:tc>
          <w:tcPr>
            <w:tcW w:w="1914" w:type="dxa"/>
          </w:tcPr>
          <w:p w14:paraId="2AD4244B" w14:textId="78C60922" w:rsidR="00427FC7" w:rsidRPr="00254E9E" w:rsidRDefault="006D3534" w:rsidP="00F02A3E">
            <w:pPr>
              <w:spacing w:line="276" w:lineRule="auto"/>
              <w:rPr>
                <w:rFonts w:ascii="Arial" w:hAnsi="Arial" w:cs="Arial"/>
              </w:rPr>
            </w:pPr>
            <w:r w:rsidRPr="00254E9E">
              <w:rPr>
                <w:rFonts w:ascii="Arial" w:hAnsi="Arial" w:cs="Arial"/>
              </w:rPr>
              <w:t>84154,19</w:t>
            </w:r>
          </w:p>
        </w:tc>
        <w:tc>
          <w:tcPr>
            <w:tcW w:w="1941" w:type="dxa"/>
          </w:tcPr>
          <w:p w14:paraId="27812BD6" w14:textId="07133E3A" w:rsidR="00427FC7" w:rsidRPr="00254E9E" w:rsidRDefault="006D3534" w:rsidP="00F02A3E">
            <w:pPr>
              <w:spacing w:line="276" w:lineRule="auto"/>
              <w:rPr>
                <w:rFonts w:ascii="Arial" w:hAnsi="Arial" w:cs="Arial"/>
              </w:rPr>
            </w:pPr>
            <w:r w:rsidRPr="00254E9E">
              <w:rPr>
                <w:rFonts w:ascii="Arial" w:hAnsi="Arial" w:cs="Arial"/>
              </w:rPr>
              <w:t>79632,88</w:t>
            </w:r>
          </w:p>
        </w:tc>
        <w:tc>
          <w:tcPr>
            <w:tcW w:w="1914" w:type="dxa"/>
          </w:tcPr>
          <w:p w14:paraId="217B7B5F" w14:textId="60226C6D" w:rsidR="00427FC7" w:rsidRPr="00254E9E" w:rsidRDefault="006D3534" w:rsidP="00F02A3E">
            <w:pPr>
              <w:spacing w:line="276" w:lineRule="auto"/>
              <w:rPr>
                <w:rFonts w:ascii="Arial" w:hAnsi="Arial" w:cs="Arial"/>
              </w:rPr>
            </w:pPr>
            <w:r w:rsidRPr="00254E9E">
              <w:rPr>
                <w:rFonts w:ascii="Arial" w:hAnsi="Arial" w:cs="Arial"/>
              </w:rPr>
              <w:t>4521,31</w:t>
            </w:r>
          </w:p>
        </w:tc>
      </w:tr>
      <w:tr w:rsidR="00427FC7" w:rsidRPr="00254E9E" w14:paraId="0F348A9A" w14:textId="77777777" w:rsidTr="00427FC7">
        <w:tc>
          <w:tcPr>
            <w:tcW w:w="2592" w:type="dxa"/>
          </w:tcPr>
          <w:p w14:paraId="1EB64999" w14:textId="77777777" w:rsidR="00427FC7" w:rsidRPr="00254E9E" w:rsidRDefault="00427FC7" w:rsidP="00F02A3E">
            <w:pPr>
              <w:spacing w:line="276" w:lineRule="auto"/>
              <w:rPr>
                <w:rFonts w:ascii="Arial" w:hAnsi="Arial" w:cs="Arial"/>
              </w:rPr>
            </w:pPr>
            <w:r w:rsidRPr="00254E9E">
              <w:rPr>
                <w:rFonts w:ascii="Arial" w:hAnsi="Arial" w:cs="Arial"/>
              </w:rPr>
              <w:t>Baldai</w:t>
            </w:r>
          </w:p>
        </w:tc>
        <w:tc>
          <w:tcPr>
            <w:tcW w:w="1267" w:type="dxa"/>
          </w:tcPr>
          <w:p w14:paraId="523228D4" w14:textId="148D3606" w:rsidR="00427FC7" w:rsidRPr="00254E9E" w:rsidRDefault="00427FC7" w:rsidP="00F02A3E">
            <w:pPr>
              <w:spacing w:line="276" w:lineRule="auto"/>
              <w:rPr>
                <w:rFonts w:ascii="Arial" w:hAnsi="Arial" w:cs="Arial"/>
              </w:rPr>
            </w:pPr>
            <w:r w:rsidRPr="00254E9E">
              <w:rPr>
                <w:rFonts w:ascii="Arial" w:hAnsi="Arial" w:cs="Arial"/>
              </w:rPr>
              <w:t>12081</w:t>
            </w:r>
            <w:r w:rsidR="00A529F9">
              <w:rPr>
                <w:rFonts w:ascii="Arial" w:hAnsi="Arial" w:cs="Arial"/>
              </w:rPr>
              <w:t>XX</w:t>
            </w:r>
          </w:p>
        </w:tc>
        <w:tc>
          <w:tcPr>
            <w:tcW w:w="1914" w:type="dxa"/>
          </w:tcPr>
          <w:p w14:paraId="69553A55" w14:textId="4C14F22E" w:rsidR="00427FC7" w:rsidRPr="00254E9E" w:rsidRDefault="006D3534" w:rsidP="00F02A3E">
            <w:pPr>
              <w:spacing w:line="276" w:lineRule="auto"/>
              <w:rPr>
                <w:rFonts w:ascii="Arial" w:hAnsi="Arial" w:cs="Arial"/>
              </w:rPr>
            </w:pPr>
            <w:r w:rsidRPr="00254E9E">
              <w:rPr>
                <w:rFonts w:ascii="Arial" w:hAnsi="Arial" w:cs="Arial"/>
              </w:rPr>
              <w:t>18351,21</w:t>
            </w:r>
          </w:p>
        </w:tc>
        <w:tc>
          <w:tcPr>
            <w:tcW w:w="1941" w:type="dxa"/>
          </w:tcPr>
          <w:p w14:paraId="05ABCF9C" w14:textId="4893442B" w:rsidR="00427FC7" w:rsidRPr="00254E9E" w:rsidRDefault="006D3534" w:rsidP="00F02A3E">
            <w:pPr>
              <w:spacing w:line="276" w:lineRule="auto"/>
              <w:rPr>
                <w:rFonts w:ascii="Arial" w:hAnsi="Arial" w:cs="Arial"/>
              </w:rPr>
            </w:pPr>
            <w:r w:rsidRPr="00254E9E">
              <w:rPr>
                <w:rFonts w:ascii="Arial" w:hAnsi="Arial" w:cs="Arial"/>
              </w:rPr>
              <w:t>11590,76</w:t>
            </w:r>
          </w:p>
        </w:tc>
        <w:tc>
          <w:tcPr>
            <w:tcW w:w="1914" w:type="dxa"/>
          </w:tcPr>
          <w:p w14:paraId="2B484966" w14:textId="685E9F28" w:rsidR="00427FC7" w:rsidRPr="00254E9E" w:rsidRDefault="006D3534" w:rsidP="00F02A3E">
            <w:pPr>
              <w:spacing w:line="276" w:lineRule="auto"/>
              <w:rPr>
                <w:rFonts w:ascii="Arial" w:hAnsi="Arial" w:cs="Arial"/>
              </w:rPr>
            </w:pPr>
            <w:r w:rsidRPr="00254E9E">
              <w:rPr>
                <w:rFonts w:ascii="Arial" w:hAnsi="Arial" w:cs="Arial"/>
              </w:rPr>
              <w:t>6760,45</w:t>
            </w:r>
          </w:p>
        </w:tc>
      </w:tr>
      <w:tr w:rsidR="00427FC7" w:rsidRPr="00254E9E" w14:paraId="1E880B84" w14:textId="77777777" w:rsidTr="00427FC7">
        <w:tc>
          <w:tcPr>
            <w:tcW w:w="2592" w:type="dxa"/>
          </w:tcPr>
          <w:p w14:paraId="6DB5E06D" w14:textId="3C6EF20F" w:rsidR="00427FC7" w:rsidRPr="00254E9E" w:rsidRDefault="00427FC7" w:rsidP="00F02A3E">
            <w:pPr>
              <w:spacing w:line="276" w:lineRule="auto"/>
              <w:rPr>
                <w:rFonts w:ascii="Arial" w:hAnsi="Arial" w:cs="Arial"/>
              </w:rPr>
            </w:pPr>
            <w:r w:rsidRPr="00254E9E">
              <w:rPr>
                <w:rFonts w:ascii="Arial" w:hAnsi="Arial" w:cs="Arial"/>
              </w:rPr>
              <w:t>Kompiuterinė įranga</w:t>
            </w:r>
          </w:p>
        </w:tc>
        <w:tc>
          <w:tcPr>
            <w:tcW w:w="1267" w:type="dxa"/>
          </w:tcPr>
          <w:p w14:paraId="756FB56C" w14:textId="253BE568" w:rsidR="00427FC7" w:rsidRPr="00254E9E" w:rsidRDefault="00427FC7" w:rsidP="00F02A3E">
            <w:pPr>
              <w:spacing w:line="276" w:lineRule="auto"/>
              <w:rPr>
                <w:rFonts w:ascii="Arial" w:hAnsi="Arial" w:cs="Arial"/>
              </w:rPr>
            </w:pPr>
            <w:r w:rsidRPr="00254E9E">
              <w:rPr>
                <w:rFonts w:ascii="Arial" w:hAnsi="Arial" w:cs="Arial"/>
              </w:rPr>
              <w:t>12082</w:t>
            </w:r>
            <w:r w:rsidR="00A529F9">
              <w:rPr>
                <w:rFonts w:ascii="Arial" w:hAnsi="Arial" w:cs="Arial"/>
              </w:rPr>
              <w:t>XX</w:t>
            </w:r>
          </w:p>
        </w:tc>
        <w:tc>
          <w:tcPr>
            <w:tcW w:w="1914" w:type="dxa"/>
          </w:tcPr>
          <w:p w14:paraId="598FEBF1" w14:textId="75A5A291" w:rsidR="00427FC7" w:rsidRPr="00254E9E" w:rsidRDefault="006D3534" w:rsidP="00F02A3E">
            <w:pPr>
              <w:spacing w:line="276" w:lineRule="auto"/>
              <w:rPr>
                <w:rFonts w:ascii="Arial" w:hAnsi="Arial" w:cs="Arial"/>
              </w:rPr>
            </w:pPr>
            <w:r w:rsidRPr="00254E9E">
              <w:rPr>
                <w:rFonts w:ascii="Arial" w:hAnsi="Arial" w:cs="Arial"/>
              </w:rPr>
              <w:t>123595,66</w:t>
            </w:r>
          </w:p>
        </w:tc>
        <w:tc>
          <w:tcPr>
            <w:tcW w:w="1941" w:type="dxa"/>
          </w:tcPr>
          <w:p w14:paraId="015B5233" w14:textId="3739E217" w:rsidR="00427FC7" w:rsidRPr="00254E9E" w:rsidRDefault="006D3534" w:rsidP="00F02A3E">
            <w:pPr>
              <w:spacing w:line="276" w:lineRule="auto"/>
              <w:rPr>
                <w:rFonts w:ascii="Arial" w:hAnsi="Arial" w:cs="Arial"/>
              </w:rPr>
            </w:pPr>
            <w:r w:rsidRPr="00254E9E">
              <w:rPr>
                <w:rFonts w:ascii="Arial" w:hAnsi="Arial" w:cs="Arial"/>
              </w:rPr>
              <w:t>90469,06</w:t>
            </w:r>
          </w:p>
        </w:tc>
        <w:tc>
          <w:tcPr>
            <w:tcW w:w="1914" w:type="dxa"/>
          </w:tcPr>
          <w:p w14:paraId="276D133E" w14:textId="310AC91E" w:rsidR="00427FC7" w:rsidRPr="00254E9E" w:rsidRDefault="006D3534" w:rsidP="00F02A3E">
            <w:pPr>
              <w:spacing w:line="276" w:lineRule="auto"/>
              <w:rPr>
                <w:rFonts w:ascii="Arial" w:hAnsi="Arial" w:cs="Arial"/>
              </w:rPr>
            </w:pPr>
            <w:r w:rsidRPr="00254E9E">
              <w:rPr>
                <w:rFonts w:ascii="Arial" w:hAnsi="Arial" w:cs="Arial"/>
              </w:rPr>
              <w:t>33126,60</w:t>
            </w:r>
          </w:p>
        </w:tc>
      </w:tr>
      <w:tr w:rsidR="00427FC7" w:rsidRPr="00254E9E" w14:paraId="54C97AE0" w14:textId="77777777" w:rsidTr="00427FC7">
        <w:tc>
          <w:tcPr>
            <w:tcW w:w="2592" w:type="dxa"/>
          </w:tcPr>
          <w:p w14:paraId="642E8BB3" w14:textId="586B4707" w:rsidR="00427FC7" w:rsidRPr="00254E9E" w:rsidRDefault="00427FC7" w:rsidP="00F02A3E">
            <w:pPr>
              <w:spacing w:line="276" w:lineRule="auto"/>
              <w:rPr>
                <w:rFonts w:ascii="Arial" w:hAnsi="Arial" w:cs="Arial"/>
              </w:rPr>
            </w:pPr>
            <w:r w:rsidRPr="00254E9E">
              <w:rPr>
                <w:rFonts w:ascii="Arial" w:hAnsi="Arial" w:cs="Arial"/>
              </w:rPr>
              <w:t>Kita biuro įranga</w:t>
            </w:r>
          </w:p>
        </w:tc>
        <w:tc>
          <w:tcPr>
            <w:tcW w:w="1267" w:type="dxa"/>
          </w:tcPr>
          <w:p w14:paraId="68B231D2" w14:textId="7C3B85BA" w:rsidR="00427FC7" w:rsidRPr="00254E9E" w:rsidRDefault="00427FC7" w:rsidP="00F02A3E">
            <w:pPr>
              <w:spacing w:line="276" w:lineRule="auto"/>
              <w:rPr>
                <w:rFonts w:ascii="Arial" w:hAnsi="Arial" w:cs="Arial"/>
              </w:rPr>
            </w:pPr>
            <w:r w:rsidRPr="00254E9E">
              <w:rPr>
                <w:rFonts w:ascii="Arial" w:hAnsi="Arial" w:cs="Arial"/>
              </w:rPr>
              <w:t>12083</w:t>
            </w:r>
            <w:r w:rsidR="00A529F9">
              <w:rPr>
                <w:rFonts w:ascii="Arial" w:hAnsi="Arial" w:cs="Arial"/>
              </w:rPr>
              <w:t>XX</w:t>
            </w:r>
          </w:p>
        </w:tc>
        <w:tc>
          <w:tcPr>
            <w:tcW w:w="1914" w:type="dxa"/>
          </w:tcPr>
          <w:p w14:paraId="172E3B14" w14:textId="45DED695" w:rsidR="00427FC7" w:rsidRPr="00254E9E" w:rsidRDefault="006D3534" w:rsidP="00F02A3E">
            <w:pPr>
              <w:spacing w:line="276" w:lineRule="auto"/>
              <w:rPr>
                <w:rFonts w:ascii="Arial" w:hAnsi="Arial" w:cs="Arial"/>
              </w:rPr>
            </w:pPr>
            <w:r w:rsidRPr="00254E9E">
              <w:rPr>
                <w:rFonts w:ascii="Arial" w:hAnsi="Arial" w:cs="Arial"/>
              </w:rPr>
              <w:t>77526,51</w:t>
            </w:r>
          </w:p>
        </w:tc>
        <w:tc>
          <w:tcPr>
            <w:tcW w:w="1941" w:type="dxa"/>
          </w:tcPr>
          <w:p w14:paraId="639D366B" w14:textId="44CED82F" w:rsidR="00427FC7" w:rsidRPr="00254E9E" w:rsidRDefault="006D3534" w:rsidP="00F02A3E">
            <w:pPr>
              <w:spacing w:line="276" w:lineRule="auto"/>
              <w:rPr>
                <w:rFonts w:ascii="Arial" w:hAnsi="Arial" w:cs="Arial"/>
              </w:rPr>
            </w:pPr>
            <w:r w:rsidRPr="00254E9E">
              <w:rPr>
                <w:rFonts w:ascii="Arial" w:hAnsi="Arial" w:cs="Arial"/>
              </w:rPr>
              <w:t>37403,10</w:t>
            </w:r>
          </w:p>
        </w:tc>
        <w:tc>
          <w:tcPr>
            <w:tcW w:w="1914" w:type="dxa"/>
          </w:tcPr>
          <w:p w14:paraId="213DA401" w14:textId="012C0226" w:rsidR="00427FC7" w:rsidRPr="00254E9E" w:rsidRDefault="006D3534" w:rsidP="00F02A3E">
            <w:pPr>
              <w:spacing w:line="276" w:lineRule="auto"/>
              <w:rPr>
                <w:rFonts w:ascii="Arial" w:hAnsi="Arial" w:cs="Arial"/>
              </w:rPr>
            </w:pPr>
            <w:r w:rsidRPr="00254E9E">
              <w:rPr>
                <w:rFonts w:ascii="Arial" w:hAnsi="Arial" w:cs="Arial"/>
              </w:rPr>
              <w:t>40123,41</w:t>
            </w:r>
          </w:p>
        </w:tc>
      </w:tr>
      <w:tr w:rsidR="00427FC7" w:rsidRPr="00254E9E" w14:paraId="78C9EA11" w14:textId="77777777" w:rsidTr="00427FC7">
        <w:tc>
          <w:tcPr>
            <w:tcW w:w="2592" w:type="dxa"/>
          </w:tcPr>
          <w:p w14:paraId="568311A9" w14:textId="77777777" w:rsidR="00427FC7" w:rsidRPr="00254E9E" w:rsidRDefault="00427FC7" w:rsidP="00F02A3E">
            <w:pPr>
              <w:spacing w:line="276" w:lineRule="auto"/>
              <w:rPr>
                <w:rFonts w:ascii="Arial" w:hAnsi="Arial" w:cs="Arial"/>
              </w:rPr>
            </w:pPr>
            <w:r w:rsidRPr="00254E9E">
              <w:rPr>
                <w:rFonts w:ascii="Arial" w:hAnsi="Arial" w:cs="Arial"/>
              </w:rPr>
              <w:t>Kitas ilgalaikis materialusis turtas</w:t>
            </w:r>
          </w:p>
        </w:tc>
        <w:tc>
          <w:tcPr>
            <w:tcW w:w="1267" w:type="dxa"/>
          </w:tcPr>
          <w:p w14:paraId="7D497175" w14:textId="3D9A461D" w:rsidR="00427FC7" w:rsidRPr="00254E9E" w:rsidRDefault="00427FC7" w:rsidP="00F02A3E">
            <w:pPr>
              <w:spacing w:line="276" w:lineRule="auto"/>
              <w:rPr>
                <w:rFonts w:ascii="Arial" w:hAnsi="Arial" w:cs="Arial"/>
              </w:rPr>
            </w:pPr>
            <w:r w:rsidRPr="00254E9E">
              <w:rPr>
                <w:rFonts w:ascii="Arial" w:hAnsi="Arial" w:cs="Arial"/>
              </w:rPr>
              <w:t>12094</w:t>
            </w:r>
            <w:r w:rsidR="00A529F9">
              <w:rPr>
                <w:rFonts w:ascii="Arial" w:hAnsi="Arial" w:cs="Arial"/>
              </w:rPr>
              <w:t>XX</w:t>
            </w:r>
          </w:p>
        </w:tc>
        <w:tc>
          <w:tcPr>
            <w:tcW w:w="1914" w:type="dxa"/>
          </w:tcPr>
          <w:p w14:paraId="05929962" w14:textId="62A8F0AF" w:rsidR="00427FC7" w:rsidRPr="00254E9E" w:rsidRDefault="006D3534" w:rsidP="00F02A3E">
            <w:pPr>
              <w:spacing w:line="276" w:lineRule="auto"/>
              <w:rPr>
                <w:rFonts w:ascii="Arial" w:hAnsi="Arial" w:cs="Arial"/>
              </w:rPr>
            </w:pPr>
            <w:r w:rsidRPr="00254E9E">
              <w:rPr>
                <w:rFonts w:ascii="Arial" w:hAnsi="Arial" w:cs="Arial"/>
              </w:rPr>
              <w:t>73700,74</w:t>
            </w:r>
          </w:p>
        </w:tc>
        <w:tc>
          <w:tcPr>
            <w:tcW w:w="1941" w:type="dxa"/>
          </w:tcPr>
          <w:p w14:paraId="6412EC16" w14:textId="54CB4217" w:rsidR="00427FC7" w:rsidRPr="00254E9E" w:rsidRDefault="006D3534" w:rsidP="00F02A3E">
            <w:pPr>
              <w:spacing w:line="276" w:lineRule="auto"/>
              <w:rPr>
                <w:rFonts w:ascii="Arial" w:hAnsi="Arial" w:cs="Arial"/>
              </w:rPr>
            </w:pPr>
            <w:r w:rsidRPr="00254E9E">
              <w:rPr>
                <w:rFonts w:ascii="Arial" w:hAnsi="Arial" w:cs="Arial"/>
              </w:rPr>
              <w:t>50028,70</w:t>
            </w:r>
          </w:p>
        </w:tc>
        <w:tc>
          <w:tcPr>
            <w:tcW w:w="1914" w:type="dxa"/>
          </w:tcPr>
          <w:p w14:paraId="44F7FDA1" w14:textId="3E29461B" w:rsidR="00427FC7" w:rsidRPr="00254E9E" w:rsidRDefault="006D3534" w:rsidP="00F02A3E">
            <w:pPr>
              <w:spacing w:line="276" w:lineRule="auto"/>
              <w:rPr>
                <w:rFonts w:ascii="Arial" w:hAnsi="Arial" w:cs="Arial"/>
              </w:rPr>
            </w:pPr>
            <w:r w:rsidRPr="00254E9E">
              <w:rPr>
                <w:rFonts w:ascii="Arial" w:hAnsi="Arial" w:cs="Arial"/>
              </w:rPr>
              <w:t>23672,04</w:t>
            </w:r>
          </w:p>
        </w:tc>
      </w:tr>
      <w:tr w:rsidR="00AB184D" w:rsidRPr="00254E9E" w14:paraId="4F6359B1" w14:textId="77777777" w:rsidTr="00427FC7">
        <w:tc>
          <w:tcPr>
            <w:tcW w:w="2592" w:type="dxa"/>
          </w:tcPr>
          <w:p w14:paraId="78BE95FC" w14:textId="5674FBDD" w:rsidR="00AB184D" w:rsidRPr="00254E9E" w:rsidRDefault="006D3534" w:rsidP="00F02A3E">
            <w:pPr>
              <w:spacing w:line="276" w:lineRule="auto"/>
              <w:rPr>
                <w:rFonts w:ascii="Arial" w:hAnsi="Arial" w:cs="Arial"/>
              </w:rPr>
            </w:pPr>
            <w:r w:rsidRPr="00254E9E">
              <w:rPr>
                <w:rFonts w:ascii="Arial" w:hAnsi="Arial" w:cs="Arial"/>
              </w:rPr>
              <w:t>Nebaigta statyba</w:t>
            </w:r>
          </w:p>
        </w:tc>
        <w:tc>
          <w:tcPr>
            <w:tcW w:w="1267" w:type="dxa"/>
          </w:tcPr>
          <w:p w14:paraId="428CD278" w14:textId="2B19392F" w:rsidR="00AB184D" w:rsidRPr="00254E9E" w:rsidRDefault="006D3534" w:rsidP="00F02A3E">
            <w:pPr>
              <w:spacing w:line="276" w:lineRule="auto"/>
              <w:rPr>
                <w:rFonts w:ascii="Arial" w:hAnsi="Arial" w:cs="Arial"/>
              </w:rPr>
            </w:pPr>
            <w:r w:rsidRPr="00254E9E">
              <w:rPr>
                <w:rFonts w:ascii="Arial" w:hAnsi="Arial" w:cs="Arial"/>
              </w:rPr>
              <w:t>12101</w:t>
            </w:r>
            <w:r w:rsidR="00A529F9">
              <w:rPr>
                <w:rFonts w:ascii="Arial" w:hAnsi="Arial" w:cs="Arial"/>
              </w:rPr>
              <w:t>XX</w:t>
            </w:r>
          </w:p>
        </w:tc>
        <w:tc>
          <w:tcPr>
            <w:tcW w:w="1914" w:type="dxa"/>
          </w:tcPr>
          <w:p w14:paraId="2F730B0E" w14:textId="7D03B6F3" w:rsidR="00AB184D" w:rsidRPr="00254E9E" w:rsidRDefault="006D3534" w:rsidP="00F02A3E">
            <w:pPr>
              <w:spacing w:line="276" w:lineRule="auto"/>
              <w:rPr>
                <w:rFonts w:ascii="Arial" w:hAnsi="Arial" w:cs="Arial"/>
              </w:rPr>
            </w:pPr>
            <w:r w:rsidRPr="00254E9E">
              <w:rPr>
                <w:rFonts w:ascii="Arial" w:hAnsi="Arial" w:cs="Arial"/>
              </w:rPr>
              <w:t>20000</w:t>
            </w:r>
          </w:p>
        </w:tc>
        <w:tc>
          <w:tcPr>
            <w:tcW w:w="1941" w:type="dxa"/>
          </w:tcPr>
          <w:p w14:paraId="6B7BDA2C" w14:textId="56407638" w:rsidR="00AB184D" w:rsidRPr="00254E9E" w:rsidRDefault="00AB184D" w:rsidP="00F02A3E">
            <w:pPr>
              <w:spacing w:line="276" w:lineRule="auto"/>
              <w:rPr>
                <w:rFonts w:ascii="Arial" w:hAnsi="Arial" w:cs="Arial"/>
              </w:rPr>
            </w:pPr>
            <w:r w:rsidRPr="00254E9E">
              <w:rPr>
                <w:rFonts w:ascii="Arial" w:hAnsi="Arial" w:cs="Arial"/>
              </w:rPr>
              <w:t>0,00</w:t>
            </w:r>
          </w:p>
        </w:tc>
        <w:tc>
          <w:tcPr>
            <w:tcW w:w="1914" w:type="dxa"/>
          </w:tcPr>
          <w:p w14:paraId="096DABC5" w14:textId="381ED7B2" w:rsidR="00AB184D" w:rsidRPr="00254E9E" w:rsidRDefault="006D3534" w:rsidP="00F02A3E">
            <w:pPr>
              <w:spacing w:line="276" w:lineRule="auto"/>
              <w:rPr>
                <w:rFonts w:ascii="Arial" w:hAnsi="Arial" w:cs="Arial"/>
              </w:rPr>
            </w:pPr>
            <w:r w:rsidRPr="00254E9E">
              <w:rPr>
                <w:rFonts w:ascii="Arial" w:hAnsi="Arial" w:cs="Arial"/>
              </w:rPr>
              <w:t>20000</w:t>
            </w:r>
          </w:p>
        </w:tc>
      </w:tr>
      <w:tr w:rsidR="006D3534" w:rsidRPr="00254E9E" w14:paraId="47203D40" w14:textId="77777777" w:rsidTr="00427FC7">
        <w:tc>
          <w:tcPr>
            <w:tcW w:w="2592" w:type="dxa"/>
          </w:tcPr>
          <w:p w14:paraId="0D11B4E2" w14:textId="7FA1FC48" w:rsidR="006D3534" w:rsidRPr="00254E9E" w:rsidRDefault="006D3534" w:rsidP="00F02A3E">
            <w:pPr>
              <w:spacing w:line="276" w:lineRule="auto"/>
              <w:rPr>
                <w:rFonts w:ascii="Arial" w:hAnsi="Arial" w:cs="Arial"/>
              </w:rPr>
            </w:pPr>
            <w:r w:rsidRPr="00254E9E">
              <w:rPr>
                <w:rFonts w:ascii="Arial" w:hAnsi="Arial" w:cs="Arial"/>
              </w:rPr>
              <w:t>Išankstiniai mokėjimai</w:t>
            </w:r>
          </w:p>
        </w:tc>
        <w:tc>
          <w:tcPr>
            <w:tcW w:w="1267" w:type="dxa"/>
          </w:tcPr>
          <w:p w14:paraId="7B5502C3" w14:textId="73BA3BA3" w:rsidR="006D3534" w:rsidRPr="00254E9E" w:rsidRDefault="006D3534" w:rsidP="00F02A3E">
            <w:pPr>
              <w:spacing w:line="276" w:lineRule="auto"/>
              <w:rPr>
                <w:rFonts w:ascii="Arial" w:hAnsi="Arial" w:cs="Arial"/>
              </w:rPr>
            </w:pPr>
            <w:r w:rsidRPr="00254E9E">
              <w:rPr>
                <w:rFonts w:ascii="Arial" w:hAnsi="Arial" w:cs="Arial"/>
              </w:rPr>
              <w:t>12102</w:t>
            </w:r>
            <w:r w:rsidR="00A529F9">
              <w:rPr>
                <w:rFonts w:ascii="Arial" w:hAnsi="Arial" w:cs="Arial"/>
              </w:rPr>
              <w:t>XX</w:t>
            </w:r>
          </w:p>
        </w:tc>
        <w:tc>
          <w:tcPr>
            <w:tcW w:w="1914" w:type="dxa"/>
          </w:tcPr>
          <w:p w14:paraId="0757E9AE" w14:textId="143DF886" w:rsidR="006D3534" w:rsidRPr="00254E9E" w:rsidRDefault="006D3534" w:rsidP="00F02A3E">
            <w:pPr>
              <w:spacing w:line="276" w:lineRule="auto"/>
              <w:rPr>
                <w:rFonts w:ascii="Arial" w:hAnsi="Arial" w:cs="Arial"/>
              </w:rPr>
            </w:pPr>
            <w:r w:rsidRPr="00254E9E">
              <w:rPr>
                <w:rFonts w:ascii="Arial" w:hAnsi="Arial" w:cs="Arial"/>
              </w:rPr>
              <w:t>20002,75</w:t>
            </w:r>
          </w:p>
        </w:tc>
        <w:tc>
          <w:tcPr>
            <w:tcW w:w="1941" w:type="dxa"/>
          </w:tcPr>
          <w:p w14:paraId="52AC6EFC" w14:textId="31E6AA36" w:rsidR="006D3534" w:rsidRPr="00254E9E" w:rsidRDefault="006D3534" w:rsidP="00F02A3E">
            <w:pPr>
              <w:spacing w:line="276" w:lineRule="auto"/>
              <w:rPr>
                <w:rFonts w:ascii="Arial" w:hAnsi="Arial" w:cs="Arial"/>
              </w:rPr>
            </w:pPr>
            <w:r w:rsidRPr="00254E9E">
              <w:rPr>
                <w:rFonts w:ascii="Arial" w:hAnsi="Arial" w:cs="Arial"/>
              </w:rPr>
              <w:t>0,00</w:t>
            </w:r>
          </w:p>
        </w:tc>
        <w:tc>
          <w:tcPr>
            <w:tcW w:w="1914" w:type="dxa"/>
          </w:tcPr>
          <w:p w14:paraId="3C2A8AEB" w14:textId="79451E15" w:rsidR="006D3534" w:rsidRPr="00254E9E" w:rsidRDefault="006D3534" w:rsidP="00F02A3E">
            <w:pPr>
              <w:spacing w:line="276" w:lineRule="auto"/>
              <w:rPr>
                <w:rFonts w:ascii="Arial" w:hAnsi="Arial" w:cs="Arial"/>
              </w:rPr>
            </w:pPr>
            <w:r w:rsidRPr="00254E9E">
              <w:rPr>
                <w:rFonts w:ascii="Arial" w:hAnsi="Arial" w:cs="Arial"/>
              </w:rPr>
              <w:t>20002,75</w:t>
            </w:r>
          </w:p>
        </w:tc>
      </w:tr>
      <w:tr w:rsidR="00427FC7" w:rsidRPr="00254E9E" w14:paraId="537A598D" w14:textId="77777777" w:rsidTr="00427FC7">
        <w:tc>
          <w:tcPr>
            <w:tcW w:w="2592" w:type="dxa"/>
          </w:tcPr>
          <w:p w14:paraId="7525938C" w14:textId="77777777" w:rsidR="00427FC7" w:rsidRPr="00254E9E" w:rsidRDefault="00427FC7" w:rsidP="00F02A3E">
            <w:pPr>
              <w:spacing w:line="276" w:lineRule="auto"/>
              <w:rPr>
                <w:rFonts w:ascii="Arial" w:hAnsi="Arial" w:cs="Arial"/>
                <w:b/>
              </w:rPr>
            </w:pPr>
            <w:r w:rsidRPr="00254E9E">
              <w:rPr>
                <w:rFonts w:ascii="Arial" w:hAnsi="Arial" w:cs="Arial"/>
                <w:b/>
              </w:rPr>
              <w:t>Iš viso:</w:t>
            </w:r>
          </w:p>
        </w:tc>
        <w:tc>
          <w:tcPr>
            <w:tcW w:w="1267" w:type="dxa"/>
          </w:tcPr>
          <w:p w14:paraId="3D9A47FD" w14:textId="77777777" w:rsidR="00427FC7" w:rsidRPr="00254E9E" w:rsidRDefault="00427FC7" w:rsidP="00F02A3E">
            <w:pPr>
              <w:spacing w:line="276" w:lineRule="auto"/>
              <w:rPr>
                <w:rFonts w:ascii="Arial" w:hAnsi="Arial" w:cs="Arial"/>
                <w:b/>
              </w:rPr>
            </w:pPr>
          </w:p>
        </w:tc>
        <w:tc>
          <w:tcPr>
            <w:tcW w:w="1914" w:type="dxa"/>
          </w:tcPr>
          <w:p w14:paraId="62C87E90" w14:textId="6A1DACFC" w:rsidR="00427FC7" w:rsidRPr="00254E9E" w:rsidRDefault="005132E5" w:rsidP="00F02A3E">
            <w:pPr>
              <w:spacing w:line="276" w:lineRule="auto"/>
              <w:rPr>
                <w:rFonts w:ascii="Arial" w:hAnsi="Arial" w:cs="Arial"/>
                <w:b/>
              </w:rPr>
            </w:pPr>
            <w:r w:rsidRPr="00254E9E">
              <w:rPr>
                <w:rFonts w:ascii="Arial" w:hAnsi="Arial" w:cs="Arial"/>
                <w:b/>
              </w:rPr>
              <w:t>2434469,32</w:t>
            </w:r>
          </w:p>
        </w:tc>
        <w:tc>
          <w:tcPr>
            <w:tcW w:w="1941" w:type="dxa"/>
          </w:tcPr>
          <w:p w14:paraId="40AC495B" w14:textId="614F8DE7" w:rsidR="00427FC7" w:rsidRPr="00254E9E" w:rsidRDefault="005132E5" w:rsidP="00F02A3E">
            <w:pPr>
              <w:spacing w:line="276" w:lineRule="auto"/>
              <w:rPr>
                <w:rFonts w:ascii="Arial" w:hAnsi="Arial" w:cs="Arial"/>
                <w:b/>
              </w:rPr>
            </w:pPr>
            <w:r w:rsidRPr="00254E9E">
              <w:rPr>
                <w:rFonts w:ascii="Arial" w:hAnsi="Arial" w:cs="Arial"/>
                <w:b/>
              </w:rPr>
              <w:t>1169039,77</w:t>
            </w:r>
          </w:p>
        </w:tc>
        <w:tc>
          <w:tcPr>
            <w:tcW w:w="1914" w:type="dxa"/>
          </w:tcPr>
          <w:p w14:paraId="2C87093E" w14:textId="63A9F7FF" w:rsidR="00427FC7" w:rsidRPr="00254E9E" w:rsidRDefault="005132E5" w:rsidP="00F02A3E">
            <w:pPr>
              <w:spacing w:line="276" w:lineRule="auto"/>
              <w:rPr>
                <w:rFonts w:ascii="Arial" w:hAnsi="Arial" w:cs="Arial"/>
                <w:b/>
              </w:rPr>
            </w:pPr>
            <w:r w:rsidRPr="00254E9E">
              <w:rPr>
                <w:rFonts w:ascii="Arial" w:hAnsi="Arial" w:cs="Arial"/>
                <w:b/>
              </w:rPr>
              <w:t>1265429,55</w:t>
            </w:r>
          </w:p>
        </w:tc>
      </w:tr>
    </w:tbl>
    <w:p w14:paraId="17CA61BF" w14:textId="77777777" w:rsidR="00AF7E36" w:rsidRPr="00254E9E" w:rsidRDefault="00AF7E36" w:rsidP="00F02A3E">
      <w:pPr>
        <w:spacing w:line="276" w:lineRule="auto"/>
        <w:ind w:firstLine="900"/>
        <w:jc w:val="both"/>
        <w:rPr>
          <w:rFonts w:ascii="Arial" w:hAnsi="Arial" w:cs="Arial"/>
        </w:rPr>
      </w:pPr>
    </w:p>
    <w:p w14:paraId="4A14A8F7" w14:textId="744D28D0" w:rsidR="00504CA2" w:rsidRPr="00254E9E" w:rsidRDefault="00A87AE6" w:rsidP="00F02A3E">
      <w:pPr>
        <w:tabs>
          <w:tab w:val="num" w:pos="0"/>
        </w:tabs>
        <w:spacing w:line="276" w:lineRule="auto"/>
        <w:ind w:firstLine="900"/>
        <w:jc w:val="both"/>
        <w:rPr>
          <w:rFonts w:ascii="Arial" w:hAnsi="Arial" w:cs="Arial"/>
        </w:rPr>
      </w:pPr>
      <w:r w:rsidRPr="00254E9E">
        <w:rPr>
          <w:rFonts w:ascii="Arial" w:hAnsi="Arial" w:cs="Arial"/>
        </w:rPr>
        <w:t>202</w:t>
      </w:r>
      <w:r w:rsidR="00884CA9" w:rsidRPr="00254E9E">
        <w:rPr>
          <w:rFonts w:ascii="Arial" w:hAnsi="Arial" w:cs="Arial"/>
        </w:rPr>
        <w:t>3</w:t>
      </w:r>
      <w:r w:rsidR="00504CA2" w:rsidRPr="00254E9E">
        <w:rPr>
          <w:rFonts w:ascii="Arial" w:hAnsi="Arial" w:cs="Arial"/>
        </w:rPr>
        <w:t xml:space="preserve"> m. </w:t>
      </w:r>
      <w:r w:rsidR="00FF1A0A" w:rsidRPr="00254E9E">
        <w:rPr>
          <w:rFonts w:ascii="Arial" w:hAnsi="Arial" w:cs="Arial"/>
        </w:rPr>
        <w:t>gruodžio 31</w:t>
      </w:r>
      <w:r w:rsidR="0064707B" w:rsidRPr="00254E9E">
        <w:rPr>
          <w:rFonts w:ascii="Arial" w:hAnsi="Arial" w:cs="Arial"/>
        </w:rPr>
        <w:t xml:space="preserve"> </w:t>
      </w:r>
      <w:r w:rsidR="00504CA2" w:rsidRPr="00254E9E">
        <w:rPr>
          <w:rFonts w:ascii="Arial" w:hAnsi="Arial" w:cs="Arial"/>
        </w:rPr>
        <w:t xml:space="preserve">d. visiškai nudėvėto, tačiau vis dar naudojamo </w:t>
      </w:r>
      <w:r w:rsidR="0090085D">
        <w:rPr>
          <w:rFonts w:ascii="Arial" w:hAnsi="Arial" w:cs="Arial"/>
        </w:rPr>
        <w:t>Į</w:t>
      </w:r>
      <w:r w:rsidR="00504CA2" w:rsidRPr="00254E9E">
        <w:rPr>
          <w:rFonts w:ascii="Arial" w:hAnsi="Arial" w:cs="Arial"/>
        </w:rPr>
        <w:t>staigos veikloje ilgalaikio</w:t>
      </w:r>
      <w:r w:rsidR="00884CA9" w:rsidRPr="00254E9E">
        <w:rPr>
          <w:rFonts w:ascii="Arial" w:hAnsi="Arial" w:cs="Arial"/>
        </w:rPr>
        <w:t xml:space="preserve"> materialaus</w:t>
      </w:r>
      <w:r w:rsidR="00504CA2" w:rsidRPr="00254E9E">
        <w:rPr>
          <w:rFonts w:ascii="Arial" w:hAnsi="Arial" w:cs="Arial"/>
        </w:rPr>
        <w:t xml:space="preserve"> turto įsigijimo </w:t>
      </w:r>
      <w:r w:rsidR="003153D6" w:rsidRPr="00254E9E">
        <w:rPr>
          <w:rFonts w:ascii="Arial" w:hAnsi="Arial" w:cs="Arial"/>
        </w:rPr>
        <w:t>ar pasigaminimo savikaina sudarė</w:t>
      </w:r>
      <w:r w:rsidR="00504CA2" w:rsidRPr="00254E9E">
        <w:rPr>
          <w:rFonts w:ascii="Arial" w:hAnsi="Arial" w:cs="Arial"/>
        </w:rPr>
        <w:t xml:space="preserve"> </w:t>
      </w:r>
      <w:r w:rsidR="00884CA9" w:rsidRPr="00254E9E">
        <w:rPr>
          <w:rFonts w:ascii="Arial" w:hAnsi="Arial" w:cs="Arial"/>
        </w:rPr>
        <w:t>204416,88</w:t>
      </w:r>
      <w:r w:rsidR="00385216" w:rsidRPr="00254E9E">
        <w:rPr>
          <w:rFonts w:ascii="Arial" w:hAnsi="Arial" w:cs="Arial"/>
        </w:rPr>
        <w:t xml:space="preserve"> Eur</w:t>
      </w:r>
      <w:r w:rsidR="00504CA2" w:rsidRPr="00254E9E">
        <w:rPr>
          <w:rFonts w:ascii="Arial" w:hAnsi="Arial" w:cs="Arial"/>
        </w:rPr>
        <w:t>, iš jų:</w:t>
      </w:r>
    </w:p>
    <w:p w14:paraId="15A2D7A3" w14:textId="0DD08F52" w:rsidR="00504CA2" w:rsidRPr="00254E9E" w:rsidRDefault="00884CA9" w:rsidP="00F02A3E">
      <w:pPr>
        <w:tabs>
          <w:tab w:val="num" w:pos="0"/>
        </w:tabs>
        <w:spacing w:line="276" w:lineRule="auto"/>
        <w:ind w:firstLine="900"/>
        <w:jc w:val="both"/>
        <w:rPr>
          <w:rFonts w:ascii="Arial" w:hAnsi="Arial" w:cs="Arial"/>
        </w:rPr>
      </w:pPr>
      <w:r w:rsidRPr="00254E9E">
        <w:rPr>
          <w:rFonts w:ascii="Arial" w:hAnsi="Arial" w:cs="Arial"/>
        </w:rPr>
        <w:t>1</w:t>
      </w:r>
      <w:r w:rsidR="0092155E" w:rsidRPr="00254E9E">
        <w:rPr>
          <w:rFonts w:ascii="Arial" w:hAnsi="Arial" w:cs="Arial"/>
        </w:rPr>
        <w:t xml:space="preserve">. </w:t>
      </w:r>
      <w:r w:rsidR="00504CA2" w:rsidRPr="00254E9E">
        <w:rPr>
          <w:rFonts w:ascii="Arial" w:hAnsi="Arial" w:cs="Arial"/>
        </w:rPr>
        <w:t xml:space="preserve">Kitos mašinos ir įrengimai – </w:t>
      </w:r>
      <w:r w:rsidR="00650AB4" w:rsidRPr="00254E9E">
        <w:rPr>
          <w:rFonts w:ascii="Arial" w:hAnsi="Arial" w:cs="Arial"/>
        </w:rPr>
        <w:t>72245,35</w:t>
      </w:r>
      <w:r w:rsidR="00385216" w:rsidRPr="00254E9E">
        <w:rPr>
          <w:rFonts w:ascii="Arial" w:hAnsi="Arial" w:cs="Arial"/>
        </w:rPr>
        <w:t xml:space="preserve"> Eur</w:t>
      </w:r>
      <w:r w:rsidR="00056A32" w:rsidRPr="00254E9E">
        <w:rPr>
          <w:rFonts w:ascii="Arial" w:hAnsi="Arial" w:cs="Arial"/>
        </w:rPr>
        <w:t>.</w:t>
      </w:r>
    </w:p>
    <w:p w14:paraId="23373BC5" w14:textId="3D55AA90" w:rsidR="0092155E" w:rsidRPr="00254E9E" w:rsidRDefault="00650AB4" w:rsidP="00F02A3E">
      <w:pPr>
        <w:tabs>
          <w:tab w:val="num" w:pos="0"/>
        </w:tabs>
        <w:spacing w:line="276" w:lineRule="auto"/>
        <w:ind w:firstLine="900"/>
        <w:jc w:val="both"/>
        <w:rPr>
          <w:rFonts w:ascii="Arial" w:hAnsi="Arial" w:cs="Arial"/>
        </w:rPr>
      </w:pPr>
      <w:r w:rsidRPr="00254E9E">
        <w:rPr>
          <w:rFonts w:ascii="Arial" w:hAnsi="Arial" w:cs="Arial"/>
        </w:rPr>
        <w:t>2</w:t>
      </w:r>
      <w:r w:rsidR="0092155E" w:rsidRPr="00254E9E">
        <w:rPr>
          <w:rFonts w:ascii="Arial" w:hAnsi="Arial" w:cs="Arial"/>
        </w:rPr>
        <w:t xml:space="preserve">. </w:t>
      </w:r>
      <w:r w:rsidR="00504CA2" w:rsidRPr="00254E9E">
        <w:rPr>
          <w:rFonts w:ascii="Arial" w:hAnsi="Arial" w:cs="Arial"/>
        </w:rPr>
        <w:t xml:space="preserve">Kompiuterinė įranga – </w:t>
      </w:r>
      <w:r w:rsidRPr="00254E9E">
        <w:rPr>
          <w:rFonts w:ascii="Arial" w:hAnsi="Arial" w:cs="Arial"/>
        </w:rPr>
        <w:t>62999,60</w:t>
      </w:r>
      <w:r w:rsidR="00385216" w:rsidRPr="00254E9E">
        <w:rPr>
          <w:rFonts w:ascii="Arial" w:hAnsi="Arial" w:cs="Arial"/>
        </w:rPr>
        <w:t xml:space="preserve"> Eur</w:t>
      </w:r>
      <w:r w:rsidR="00A762D9" w:rsidRPr="00254E9E">
        <w:rPr>
          <w:rFonts w:ascii="Arial" w:hAnsi="Arial" w:cs="Arial"/>
        </w:rPr>
        <w:t>.</w:t>
      </w:r>
    </w:p>
    <w:p w14:paraId="2F9981BD" w14:textId="78A7135F" w:rsidR="00593904" w:rsidRPr="00254E9E" w:rsidRDefault="00650AB4" w:rsidP="00F02A3E">
      <w:pPr>
        <w:tabs>
          <w:tab w:val="num" w:pos="0"/>
        </w:tabs>
        <w:spacing w:line="276" w:lineRule="auto"/>
        <w:ind w:firstLine="900"/>
        <w:jc w:val="both"/>
        <w:rPr>
          <w:rFonts w:ascii="Arial" w:hAnsi="Arial" w:cs="Arial"/>
        </w:rPr>
      </w:pPr>
      <w:r w:rsidRPr="00254E9E">
        <w:rPr>
          <w:rFonts w:ascii="Arial" w:hAnsi="Arial" w:cs="Arial"/>
        </w:rPr>
        <w:t>3</w:t>
      </w:r>
      <w:r w:rsidR="00593904" w:rsidRPr="00254E9E">
        <w:rPr>
          <w:rFonts w:ascii="Arial" w:hAnsi="Arial" w:cs="Arial"/>
        </w:rPr>
        <w:t xml:space="preserve">. Transporto priemonės </w:t>
      </w:r>
      <w:r w:rsidR="00385216" w:rsidRPr="00254E9E">
        <w:rPr>
          <w:rFonts w:ascii="Arial" w:hAnsi="Arial" w:cs="Arial"/>
        </w:rPr>
        <w:t xml:space="preserve">– </w:t>
      </w:r>
      <w:r w:rsidRPr="00254E9E">
        <w:rPr>
          <w:rFonts w:ascii="Arial" w:hAnsi="Arial" w:cs="Arial"/>
        </w:rPr>
        <w:t>43440,11</w:t>
      </w:r>
      <w:r w:rsidR="00385216" w:rsidRPr="00254E9E">
        <w:rPr>
          <w:rFonts w:ascii="Arial" w:hAnsi="Arial" w:cs="Arial"/>
        </w:rPr>
        <w:t xml:space="preserve"> Eur</w:t>
      </w:r>
      <w:r w:rsidR="00593904" w:rsidRPr="00254E9E">
        <w:rPr>
          <w:rFonts w:ascii="Arial" w:hAnsi="Arial" w:cs="Arial"/>
        </w:rPr>
        <w:t>.</w:t>
      </w:r>
    </w:p>
    <w:p w14:paraId="4024357C" w14:textId="60B6FFDC" w:rsidR="00650AB4" w:rsidRPr="00254E9E" w:rsidRDefault="00650AB4" w:rsidP="00F02A3E">
      <w:pPr>
        <w:tabs>
          <w:tab w:val="num" w:pos="0"/>
        </w:tabs>
        <w:spacing w:line="276" w:lineRule="auto"/>
        <w:ind w:firstLine="900"/>
        <w:jc w:val="both"/>
        <w:rPr>
          <w:rFonts w:ascii="Arial" w:hAnsi="Arial" w:cs="Arial"/>
        </w:rPr>
      </w:pPr>
      <w:r w:rsidRPr="00254E9E">
        <w:rPr>
          <w:rFonts w:ascii="Arial" w:hAnsi="Arial" w:cs="Arial"/>
        </w:rPr>
        <w:t>4. Kitas ilgalaikis materialusis turtas – 5161,63 Eur.</w:t>
      </w:r>
    </w:p>
    <w:p w14:paraId="17F07306" w14:textId="103EF33B" w:rsidR="00650AB4" w:rsidRPr="00254E9E" w:rsidRDefault="00650AB4" w:rsidP="00F02A3E">
      <w:pPr>
        <w:tabs>
          <w:tab w:val="num" w:pos="0"/>
        </w:tabs>
        <w:spacing w:line="276" w:lineRule="auto"/>
        <w:ind w:firstLine="900"/>
        <w:jc w:val="both"/>
        <w:rPr>
          <w:rFonts w:ascii="Arial" w:hAnsi="Arial" w:cs="Arial"/>
        </w:rPr>
      </w:pPr>
      <w:r w:rsidRPr="00254E9E">
        <w:rPr>
          <w:rFonts w:ascii="Arial" w:hAnsi="Arial" w:cs="Arial"/>
        </w:rPr>
        <w:t>5. Kita biuro įranga – 14835,15 Eur.</w:t>
      </w:r>
    </w:p>
    <w:p w14:paraId="2DCE183F" w14:textId="0D07308D" w:rsidR="00650AB4" w:rsidRPr="00254E9E" w:rsidRDefault="00650AB4" w:rsidP="00F02A3E">
      <w:pPr>
        <w:tabs>
          <w:tab w:val="num" w:pos="0"/>
        </w:tabs>
        <w:spacing w:line="276" w:lineRule="auto"/>
        <w:ind w:firstLine="900"/>
        <w:jc w:val="both"/>
        <w:rPr>
          <w:rFonts w:ascii="Arial" w:hAnsi="Arial" w:cs="Arial"/>
        </w:rPr>
      </w:pPr>
      <w:r w:rsidRPr="00254E9E">
        <w:rPr>
          <w:rFonts w:ascii="Arial" w:hAnsi="Arial" w:cs="Arial"/>
        </w:rPr>
        <w:t>6. Baldai – 5735,04 Eur.</w:t>
      </w:r>
    </w:p>
    <w:p w14:paraId="7CFFCD59" w14:textId="77777777" w:rsidR="00557A62" w:rsidRPr="00254E9E" w:rsidRDefault="00557A62" w:rsidP="00F02A3E">
      <w:pPr>
        <w:tabs>
          <w:tab w:val="num" w:pos="0"/>
        </w:tabs>
        <w:spacing w:line="276" w:lineRule="auto"/>
        <w:jc w:val="both"/>
        <w:rPr>
          <w:rFonts w:ascii="Arial" w:hAnsi="Arial" w:cs="Arial"/>
        </w:rPr>
      </w:pPr>
    </w:p>
    <w:p w14:paraId="06B11893" w14:textId="77777777" w:rsidR="00F06630" w:rsidRPr="00254E9E" w:rsidRDefault="00504CA2" w:rsidP="00F02A3E">
      <w:pPr>
        <w:tabs>
          <w:tab w:val="num" w:pos="0"/>
        </w:tabs>
        <w:spacing w:line="276" w:lineRule="auto"/>
        <w:ind w:firstLine="900"/>
        <w:jc w:val="both"/>
        <w:rPr>
          <w:rFonts w:ascii="Arial" w:hAnsi="Arial" w:cs="Arial"/>
        </w:rPr>
      </w:pPr>
      <w:r w:rsidRPr="00254E9E">
        <w:rPr>
          <w:rFonts w:ascii="Arial" w:hAnsi="Arial" w:cs="Arial"/>
          <w:b/>
        </w:rPr>
        <w:t>Pastaba Nr.</w:t>
      </w:r>
      <w:r w:rsidR="00A762D9" w:rsidRPr="00254E9E">
        <w:rPr>
          <w:rFonts w:ascii="Arial" w:hAnsi="Arial" w:cs="Arial"/>
          <w:b/>
        </w:rPr>
        <w:t xml:space="preserve"> </w:t>
      </w:r>
      <w:r w:rsidR="00556A83" w:rsidRPr="00254E9E">
        <w:rPr>
          <w:rFonts w:ascii="Arial" w:hAnsi="Arial" w:cs="Arial"/>
          <w:b/>
        </w:rPr>
        <w:t>P08</w:t>
      </w:r>
      <w:r w:rsidRPr="00254E9E">
        <w:rPr>
          <w:rFonts w:ascii="Arial" w:hAnsi="Arial" w:cs="Arial"/>
          <w:b/>
        </w:rPr>
        <w:t>.</w:t>
      </w:r>
      <w:r w:rsidRPr="00254E9E">
        <w:rPr>
          <w:rFonts w:ascii="Arial" w:hAnsi="Arial" w:cs="Arial"/>
        </w:rPr>
        <w:t xml:space="preserve"> </w:t>
      </w:r>
      <w:r w:rsidRPr="00254E9E">
        <w:rPr>
          <w:rFonts w:ascii="Arial" w:hAnsi="Arial" w:cs="Arial"/>
          <w:b/>
        </w:rPr>
        <w:t>Atsargos.</w:t>
      </w:r>
      <w:r w:rsidRPr="00254E9E">
        <w:rPr>
          <w:rFonts w:ascii="Arial" w:hAnsi="Arial" w:cs="Arial"/>
        </w:rPr>
        <w:t xml:space="preserve"> </w:t>
      </w:r>
    </w:p>
    <w:p w14:paraId="530876C6" w14:textId="77777777" w:rsidR="00504CA2" w:rsidRPr="00254E9E" w:rsidRDefault="00504CA2" w:rsidP="00F02A3E">
      <w:pPr>
        <w:tabs>
          <w:tab w:val="num" w:pos="0"/>
        </w:tabs>
        <w:spacing w:line="276" w:lineRule="auto"/>
        <w:ind w:firstLine="900"/>
        <w:jc w:val="both"/>
        <w:rPr>
          <w:rFonts w:ascii="Arial" w:hAnsi="Arial" w:cs="Arial"/>
        </w:rPr>
      </w:pPr>
      <w:r w:rsidRPr="00254E9E">
        <w:rPr>
          <w:rFonts w:ascii="Arial" w:hAnsi="Arial" w:cs="Arial"/>
        </w:rPr>
        <w:t>Informacija apie atsargų vertės pasikeitimą per ataskaitinį laikotarpį</w:t>
      </w:r>
      <w:r w:rsidR="00471C31" w:rsidRPr="00254E9E">
        <w:rPr>
          <w:rFonts w:ascii="Arial" w:hAnsi="Arial" w:cs="Arial"/>
        </w:rPr>
        <w:t xml:space="preserve"> pagal atsargų grupes pateikta 5</w:t>
      </w:r>
      <w:r w:rsidR="00BA18AD" w:rsidRPr="00254E9E">
        <w:rPr>
          <w:rFonts w:ascii="Arial" w:hAnsi="Arial" w:cs="Arial"/>
        </w:rPr>
        <w:t xml:space="preserve"> lentelėje:</w:t>
      </w:r>
    </w:p>
    <w:p w14:paraId="06C16CB0" w14:textId="77777777" w:rsidR="00504CA2" w:rsidRPr="00254E9E" w:rsidRDefault="00471C31" w:rsidP="00F02A3E">
      <w:pPr>
        <w:tabs>
          <w:tab w:val="num" w:pos="0"/>
        </w:tabs>
        <w:spacing w:line="276" w:lineRule="auto"/>
        <w:ind w:firstLine="900"/>
        <w:jc w:val="right"/>
        <w:rPr>
          <w:rFonts w:ascii="Arial" w:hAnsi="Arial" w:cs="Arial"/>
        </w:rPr>
      </w:pPr>
      <w:r w:rsidRPr="00254E9E">
        <w:rPr>
          <w:rFonts w:ascii="Arial" w:hAnsi="Arial" w:cs="Arial"/>
        </w:rPr>
        <w:t>5</w:t>
      </w:r>
      <w:r w:rsidR="00BA18AD" w:rsidRPr="00254E9E">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84"/>
        <w:gridCol w:w="1701"/>
        <w:gridCol w:w="1701"/>
        <w:gridCol w:w="1701"/>
      </w:tblGrid>
      <w:tr w:rsidR="0013348C" w:rsidRPr="00254E9E" w14:paraId="6C0A92C1" w14:textId="77777777" w:rsidTr="00FB7F9A">
        <w:tc>
          <w:tcPr>
            <w:tcW w:w="2802" w:type="dxa"/>
            <w:tcBorders>
              <w:top w:val="single" w:sz="4" w:space="0" w:color="auto"/>
              <w:left w:val="single" w:sz="4" w:space="0" w:color="auto"/>
              <w:bottom w:val="single" w:sz="4" w:space="0" w:color="auto"/>
              <w:right w:val="single" w:sz="4" w:space="0" w:color="auto"/>
            </w:tcBorders>
          </w:tcPr>
          <w:p w14:paraId="45735ED9" w14:textId="77777777" w:rsidR="0013348C" w:rsidRPr="00254E9E" w:rsidRDefault="0013348C" w:rsidP="00F02A3E">
            <w:pPr>
              <w:spacing w:line="276" w:lineRule="auto"/>
              <w:jc w:val="center"/>
              <w:rPr>
                <w:rFonts w:ascii="Arial" w:hAnsi="Arial" w:cs="Arial"/>
              </w:rPr>
            </w:pPr>
            <w:r w:rsidRPr="00254E9E">
              <w:rPr>
                <w:rFonts w:ascii="Arial" w:hAnsi="Arial" w:cs="Arial"/>
              </w:rPr>
              <w:t>Atsargų grupės</w:t>
            </w:r>
          </w:p>
        </w:tc>
        <w:tc>
          <w:tcPr>
            <w:tcW w:w="1984" w:type="dxa"/>
            <w:tcBorders>
              <w:top w:val="single" w:sz="4" w:space="0" w:color="auto"/>
              <w:left w:val="single" w:sz="4" w:space="0" w:color="auto"/>
              <w:bottom w:val="single" w:sz="4" w:space="0" w:color="auto"/>
              <w:right w:val="single" w:sz="4" w:space="0" w:color="auto"/>
            </w:tcBorders>
          </w:tcPr>
          <w:p w14:paraId="760A8C89" w14:textId="4F17A78C" w:rsidR="0013348C" w:rsidRPr="00254E9E" w:rsidRDefault="00591BD7" w:rsidP="00F02A3E">
            <w:pPr>
              <w:spacing w:line="276" w:lineRule="auto"/>
              <w:jc w:val="center"/>
              <w:rPr>
                <w:rFonts w:ascii="Arial" w:hAnsi="Arial" w:cs="Arial"/>
              </w:rPr>
            </w:pPr>
            <w:r w:rsidRPr="00254E9E">
              <w:rPr>
                <w:rFonts w:ascii="Arial" w:hAnsi="Arial" w:cs="Arial"/>
              </w:rPr>
              <w:t>Likutis 202</w:t>
            </w:r>
            <w:r w:rsidR="00557A62" w:rsidRPr="00254E9E">
              <w:rPr>
                <w:rFonts w:ascii="Arial" w:hAnsi="Arial" w:cs="Arial"/>
              </w:rPr>
              <w:t>3</w:t>
            </w:r>
            <w:r w:rsidR="00112265" w:rsidRPr="00254E9E">
              <w:rPr>
                <w:rFonts w:ascii="Arial" w:hAnsi="Arial" w:cs="Arial"/>
              </w:rPr>
              <w:t>-01-</w:t>
            </w:r>
            <w:r w:rsidR="00385216" w:rsidRPr="00254E9E">
              <w:rPr>
                <w:rFonts w:ascii="Arial" w:hAnsi="Arial" w:cs="Arial"/>
              </w:rPr>
              <w:t>01, Eur</w:t>
            </w:r>
          </w:p>
        </w:tc>
        <w:tc>
          <w:tcPr>
            <w:tcW w:w="1701" w:type="dxa"/>
            <w:tcBorders>
              <w:top w:val="single" w:sz="4" w:space="0" w:color="auto"/>
              <w:left w:val="single" w:sz="4" w:space="0" w:color="auto"/>
              <w:bottom w:val="single" w:sz="4" w:space="0" w:color="auto"/>
              <w:right w:val="single" w:sz="4" w:space="0" w:color="auto"/>
            </w:tcBorders>
          </w:tcPr>
          <w:p w14:paraId="0DBE5E95" w14:textId="77777777" w:rsidR="0013348C" w:rsidRPr="00254E9E" w:rsidRDefault="00385216" w:rsidP="00F02A3E">
            <w:pPr>
              <w:spacing w:line="276" w:lineRule="auto"/>
              <w:jc w:val="center"/>
              <w:rPr>
                <w:rFonts w:ascii="Arial" w:hAnsi="Arial" w:cs="Arial"/>
              </w:rPr>
            </w:pPr>
            <w:r w:rsidRPr="00254E9E">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254E9E" w:rsidRDefault="0013348C" w:rsidP="00F02A3E">
            <w:pPr>
              <w:spacing w:line="276" w:lineRule="auto"/>
              <w:jc w:val="center"/>
              <w:rPr>
                <w:rFonts w:ascii="Arial" w:hAnsi="Arial" w:cs="Arial"/>
              </w:rPr>
            </w:pPr>
            <w:r w:rsidRPr="00254E9E">
              <w:rPr>
                <w:rFonts w:ascii="Arial" w:hAnsi="Arial" w:cs="Arial"/>
              </w:rPr>
              <w:t xml:space="preserve">Panaudota, </w:t>
            </w:r>
            <w:r w:rsidR="00385216" w:rsidRPr="00254E9E">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254E9E" w:rsidRDefault="00385216" w:rsidP="00F02A3E">
            <w:pPr>
              <w:spacing w:line="276" w:lineRule="auto"/>
              <w:jc w:val="center"/>
              <w:rPr>
                <w:rFonts w:ascii="Arial" w:hAnsi="Arial" w:cs="Arial"/>
              </w:rPr>
            </w:pPr>
            <w:r w:rsidRPr="00254E9E">
              <w:rPr>
                <w:rFonts w:ascii="Arial" w:hAnsi="Arial" w:cs="Arial"/>
              </w:rPr>
              <w:t>Likutinė vertė, Eur</w:t>
            </w:r>
          </w:p>
        </w:tc>
      </w:tr>
      <w:tr w:rsidR="0013348C" w:rsidRPr="00254E9E" w14:paraId="2CBBB11B" w14:textId="77777777" w:rsidTr="00FB7F9A">
        <w:tc>
          <w:tcPr>
            <w:tcW w:w="2802" w:type="dxa"/>
            <w:tcBorders>
              <w:top w:val="single" w:sz="4" w:space="0" w:color="auto"/>
              <w:left w:val="single" w:sz="4" w:space="0" w:color="auto"/>
              <w:bottom w:val="single" w:sz="4" w:space="0" w:color="auto"/>
              <w:right w:val="single" w:sz="4" w:space="0" w:color="auto"/>
            </w:tcBorders>
          </w:tcPr>
          <w:p w14:paraId="6CACD99E" w14:textId="77777777" w:rsidR="0013348C" w:rsidRPr="00254E9E" w:rsidRDefault="0013348C" w:rsidP="00F02A3E">
            <w:pPr>
              <w:spacing w:line="276" w:lineRule="auto"/>
              <w:rPr>
                <w:rFonts w:ascii="Arial" w:hAnsi="Arial" w:cs="Arial"/>
              </w:rPr>
            </w:pPr>
            <w:proofErr w:type="spellStart"/>
            <w:r w:rsidRPr="00254E9E">
              <w:rPr>
                <w:rFonts w:ascii="Arial" w:hAnsi="Arial" w:cs="Arial"/>
              </w:rPr>
              <w:t>Kanc</w:t>
            </w:r>
            <w:proofErr w:type="spellEnd"/>
            <w:r w:rsidRPr="00254E9E">
              <w:rPr>
                <w:rFonts w:ascii="Arial" w:hAnsi="Arial" w:cs="Arial"/>
              </w:rPr>
              <w:t>. ir ūkinės prekės</w:t>
            </w:r>
          </w:p>
        </w:tc>
        <w:tc>
          <w:tcPr>
            <w:tcW w:w="1984" w:type="dxa"/>
            <w:tcBorders>
              <w:top w:val="single" w:sz="4" w:space="0" w:color="auto"/>
              <w:left w:val="single" w:sz="4" w:space="0" w:color="auto"/>
              <w:bottom w:val="single" w:sz="4" w:space="0" w:color="auto"/>
              <w:right w:val="single" w:sz="4" w:space="0" w:color="auto"/>
            </w:tcBorders>
          </w:tcPr>
          <w:p w14:paraId="3E2564A1" w14:textId="32FBF938" w:rsidR="0013348C" w:rsidRPr="00254E9E" w:rsidRDefault="00B64E17" w:rsidP="00F02A3E">
            <w:pPr>
              <w:spacing w:line="276" w:lineRule="auto"/>
              <w:rPr>
                <w:rFonts w:ascii="Arial" w:hAnsi="Arial" w:cs="Arial"/>
              </w:rPr>
            </w:pPr>
            <w:r w:rsidRPr="00254E9E">
              <w:rPr>
                <w:rFonts w:ascii="Arial" w:hAnsi="Arial" w:cs="Arial"/>
              </w:rPr>
              <w:t>1151,96</w:t>
            </w:r>
          </w:p>
        </w:tc>
        <w:tc>
          <w:tcPr>
            <w:tcW w:w="1701" w:type="dxa"/>
            <w:tcBorders>
              <w:top w:val="single" w:sz="4" w:space="0" w:color="auto"/>
              <w:left w:val="single" w:sz="4" w:space="0" w:color="auto"/>
              <w:bottom w:val="single" w:sz="4" w:space="0" w:color="auto"/>
              <w:right w:val="single" w:sz="4" w:space="0" w:color="auto"/>
            </w:tcBorders>
          </w:tcPr>
          <w:p w14:paraId="3B92536C" w14:textId="1F0D043D" w:rsidR="0013348C" w:rsidRPr="00254E9E" w:rsidRDefault="00B64E17" w:rsidP="00F02A3E">
            <w:pPr>
              <w:spacing w:line="276" w:lineRule="auto"/>
              <w:rPr>
                <w:rFonts w:ascii="Arial" w:hAnsi="Arial" w:cs="Arial"/>
              </w:rPr>
            </w:pPr>
            <w:r w:rsidRPr="00254E9E">
              <w:rPr>
                <w:rFonts w:ascii="Arial" w:hAnsi="Arial" w:cs="Arial"/>
              </w:rPr>
              <w:t>42843,01</w:t>
            </w:r>
          </w:p>
        </w:tc>
        <w:tc>
          <w:tcPr>
            <w:tcW w:w="1701" w:type="dxa"/>
            <w:tcBorders>
              <w:top w:val="single" w:sz="4" w:space="0" w:color="auto"/>
              <w:left w:val="single" w:sz="4" w:space="0" w:color="auto"/>
              <w:bottom w:val="single" w:sz="4" w:space="0" w:color="auto"/>
              <w:right w:val="single" w:sz="4" w:space="0" w:color="auto"/>
            </w:tcBorders>
          </w:tcPr>
          <w:p w14:paraId="77973564" w14:textId="39083B20" w:rsidR="0013348C" w:rsidRPr="00254E9E" w:rsidRDefault="00B64E17" w:rsidP="00F02A3E">
            <w:pPr>
              <w:spacing w:line="276" w:lineRule="auto"/>
              <w:rPr>
                <w:rFonts w:ascii="Arial" w:hAnsi="Arial" w:cs="Arial"/>
              </w:rPr>
            </w:pPr>
            <w:r w:rsidRPr="00254E9E">
              <w:rPr>
                <w:rFonts w:ascii="Arial" w:hAnsi="Arial" w:cs="Arial"/>
              </w:rPr>
              <w:t>43994,97</w:t>
            </w:r>
          </w:p>
        </w:tc>
        <w:tc>
          <w:tcPr>
            <w:tcW w:w="1701" w:type="dxa"/>
            <w:tcBorders>
              <w:top w:val="single" w:sz="4" w:space="0" w:color="auto"/>
              <w:left w:val="single" w:sz="4" w:space="0" w:color="auto"/>
              <w:bottom w:val="single" w:sz="4" w:space="0" w:color="auto"/>
              <w:right w:val="single" w:sz="4" w:space="0" w:color="auto"/>
            </w:tcBorders>
          </w:tcPr>
          <w:p w14:paraId="7EE83163" w14:textId="77777777" w:rsidR="0013348C" w:rsidRPr="00254E9E" w:rsidRDefault="0013348C" w:rsidP="00F02A3E">
            <w:pPr>
              <w:spacing w:line="276" w:lineRule="auto"/>
              <w:rPr>
                <w:rFonts w:ascii="Arial" w:hAnsi="Arial" w:cs="Arial"/>
              </w:rPr>
            </w:pPr>
            <w:r w:rsidRPr="00254E9E">
              <w:rPr>
                <w:rFonts w:ascii="Arial" w:hAnsi="Arial" w:cs="Arial"/>
              </w:rPr>
              <w:t>0</w:t>
            </w:r>
            <w:r w:rsidR="00F92E26" w:rsidRPr="00254E9E">
              <w:rPr>
                <w:rFonts w:ascii="Arial" w:hAnsi="Arial" w:cs="Arial"/>
              </w:rPr>
              <w:t>,00</w:t>
            </w:r>
          </w:p>
        </w:tc>
      </w:tr>
      <w:tr w:rsidR="0013348C" w:rsidRPr="00254E9E" w14:paraId="3D89C728" w14:textId="77777777" w:rsidTr="00FB7F9A">
        <w:tc>
          <w:tcPr>
            <w:tcW w:w="2802" w:type="dxa"/>
            <w:tcBorders>
              <w:top w:val="single" w:sz="4" w:space="0" w:color="auto"/>
              <w:left w:val="single" w:sz="4" w:space="0" w:color="auto"/>
              <w:bottom w:val="single" w:sz="4" w:space="0" w:color="auto"/>
              <w:right w:val="single" w:sz="4" w:space="0" w:color="auto"/>
            </w:tcBorders>
          </w:tcPr>
          <w:p w14:paraId="37862250" w14:textId="77777777" w:rsidR="0013348C" w:rsidRPr="00254E9E" w:rsidRDefault="0013348C" w:rsidP="00F02A3E">
            <w:pPr>
              <w:spacing w:line="276" w:lineRule="auto"/>
              <w:rPr>
                <w:rFonts w:ascii="Arial" w:hAnsi="Arial" w:cs="Arial"/>
              </w:rPr>
            </w:pPr>
            <w:r w:rsidRPr="00254E9E">
              <w:rPr>
                <w:rFonts w:ascii="Arial" w:hAnsi="Arial" w:cs="Arial"/>
              </w:rPr>
              <w:t>Maisto produktai</w:t>
            </w:r>
          </w:p>
        </w:tc>
        <w:tc>
          <w:tcPr>
            <w:tcW w:w="1984" w:type="dxa"/>
            <w:tcBorders>
              <w:top w:val="single" w:sz="4" w:space="0" w:color="auto"/>
              <w:left w:val="single" w:sz="4" w:space="0" w:color="auto"/>
              <w:bottom w:val="single" w:sz="4" w:space="0" w:color="auto"/>
              <w:right w:val="single" w:sz="4" w:space="0" w:color="auto"/>
            </w:tcBorders>
          </w:tcPr>
          <w:p w14:paraId="2FDF382C" w14:textId="653DFA7F" w:rsidR="0013348C" w:rsidRPr="00254E9E" w:rsidRDefault="00B64E17" w:rsidP="00F02A3E">
            <w:pPr>
              <w:spacing w:line="276" w:lineRule="auto"/>
              <w:rPr>
                <w:rFonts w:ascii="Arial" w:hAnsi="Arial" w:cs="Arial"/>
              </w:rPr>
            </w:pPr>
            <w:r w:rsidRPr="00254E9E">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217AB30C" w14:textId="1A334B69" w:rsidR="0013348C" w:rsidRPr="00254E9E" w:rsidRDefault="00B64E17" w:rsidP="00F02A3E">
            <w:pPr>
              <w:spacing w:line="276" w:lineRule="auto"/>
              <w:rPr>
                <w:rFonts w:ascii="Arial" w:hAnsi="Arial" w:cs="Arial"/>
              </w:rPr>
            </w:pPr>
            <w:r w:rsidRPr="00254E9E">
              <w:rPr>
                <w:rFonts w:ascii="Arial" w:hAnsi="Arial" w:cs="Arial"/>
              </w:rPr>
              <w:t>192809,03</w:t>
            </w:r>
          </w:p>
        </w:tc>
        <w:tc>
          <w:tcPr>
            <w:tcW w:w="1701" w:type="dxa"/>
            <w:tcBorders>
              <w:top w:val="single" w:sz="4" w:space="0" w:color="auto"/>
              <w:left w:val="single" w:sz="4" w:space="0" w:color="auto"/>
              <w:bottom w:val="single" w:sz="4" w:space="0" w:color="auto"/>
              <w:right w:val="single" w:sz="4" w:space="0" w:color="auto"/>
            </w:tcBorders>
          </w:tcPr>
          <w:p w14:paraId="7B339CA3" w14:textId="2E9ABFA9" w:rsidR="0013348C" w:rsidRPr="00254E9E" w:rsidRDefault="00B64E17" w:rsidP="00F02A3E">
            <w:pPr>
              <w:spacing w:line="276" w:lineRule="auto"/>
              <w:rPr>
                <w:rFonts w:ascii="Arial" w:hAnsi="Arial" w:cs="Arial"/>
              </w:rPr>
            </w:pPr>
            <w:r w:rsidRPr="00254E9E">
              <w:rPr>
                <w:rFonts w:ascii="Arial" w:hAnsi="Arial" w:cs="Arial"/>
              </w:rPr>
              <w:t>192809,03</w:t>
            </w:r>
          </w:p>
        </w:tc>
        <w:tc>
          <w:tcPr>
            <w:tcW w:w="1701" w:type="dxa"/>
            <w:tcBorders>
              <w:top w:val="single" w:sz="4" w:space="0" w:color="auto"/>
              <w:left w:val="single" w:sz="4" w:space="0" w:color="auto"/>
              <w:bottom w:val="single" w:sz="4" w:space="0" w:color="auto"/>
              <w:right w:val="single" w:sz="4" w:space="0" w:color="auto"/>
            </w:tcBorders>
          </w:tcPr>
          <w:p w14:paraId="060D0BC9" w14:textId="546BFBC3" w:rsidR="0013348C" w:rsidRPr="00254E9E" w:rsidRDefault="00B64E17" w:rsidP="00F02A3E">
            <w:pPr>
              <w:spacing w:line="276" w:lineRule="auto"/>
              <w:rPr>
                <w:rFonts w:ascii="Arial" w:hAnsi="Arial" w:cs="Arial"/>
              </w:rPr>
            </w:pPr>
            <w:r w:rsidRPr="00254E9E">
              <w:rPr>
                <w:rFonts w:ascii="Arial" w:hAnsi="Arial" w:cs="Arial"/>
              </w:rPr>
              <w:t>0,00</w:t>
            </w:r>
          </w:p>
        </w:tc>
      </w:tr>
      <w:tr w:rsidR="0013348C" w:rsidRPr="00254E9E" w14:paraId="5A4B1855" w14:textId="77777777" w:rsidTr="00FB7F9A">
        <w:tc>
          <w:tcPr>
            <w:tcW w:w="2802" w:type="dxa"/>
            <w:tcBorders>
              <w:top w:val="single" w:sz="4" w:space="0" w:color="auto"/>
              <w:left w:val="single" w:sz="4" w:space="0" w:color="auto"/>
              <w:bottom w:val="single" w:sz="4" w:space="0" w:color="auto"/>
              <w:right w:val="single" w:sz="4" w:space="0" w:color="auto"/>
            </w:tcBorders>
          </w:tcPr>
          <w:p w14:paraId="69AA18A7" w14:textId="06F06516" w:rsidR="0013348C" w:rsidRPr="00254E9E" w:rsidRDefault="0013348C" w:rsidP="00F02A3E">
            <w:pPr>
              <w:spacing w:line="276" w:lineRule="auto"/>
              <w:rPr>
                <w:rFonts w:ascii="Arial" w:hAnsi="Arial" w:cs="Arial"/>
              </w:rPr>
            </w:pPr>
            <w:r w:rsidRPr="00254E9E">
              <w:rPr>
                <w:rFonts w:ascii="Arial" w:hAnsi="Arial" w:cs="Arial"/>
              </w:rPr>
              <w:t>Dyzelinis kuras</w:t>
            </w:r>
          </w:p>
        </w:tc>
        <w:tc>
          <w:tcPr>
            <w:tcW w:w="1984" w:type="dxa"/>
            <w:tcBorders>
              <w:top w:val="single" w:sz="4" w:space="0" w:color="auto"/>
              <w:left w:val="single" w:sz="4" w:space="0" w:color="auto"/>
              <w:bottom w:val="single" w:sz="4" w:space="0" w:color="auto"/>
              <w:right w:val="single" w:sz="4" w:space="0" w:color="auto"/>
            </w:tcBorders>
          </w:tcPr>
          <w:p w14:paraId="3D80B7AD" w14:textId="75BF4E9A" w:rsidR="0013348C" w:rsidRPr="00254E9E" w:rsidRDefault="00B64E17" w:rsidP="00F02A3E">
            <w:pPr>
              <w:spacing w:line="276" w:lineRule="auto"/>
              <w:rPr>
                <w:rFonts w:ascii="Arial" w:hAnsi="Arial" w:cs="Arial"/>
              </w:rPr>
            </w:pPr>
            <w:r w:rsidRPr="00254E9E">
              <w:rPr>
                <w:rFonts w:ascii="Arial" w:hAnsi="Arial" w:cs="Arial"/>
              </w:rPr>
              <w:t>92,33</w:t>
            </w:r>
          </w:p>
        </w:tc>
        <w:tc>
          <w:tcPr>
            <w:tcW w:w="1701" w:type="dxa"/>
            <w:tcBorders>
              <w:top w:val="single" w:sz="4" w:space="0" w:color="auto"/>
              <w:left w:val="single" w:sz="4" w:space="0" w:color="auto"/>
              <w:bottom w:val="single" w:sz="4" w:space="0" w:color="auto"/>
              <w:right w:val="single" w:sz="4" w:space="0" w:color="auto"/>
            </w:tcBorders>
          </w:tcPr>
          <w:p w14:paraId="0E134F1A" w14:textId="03269716" w:rsidR="0013348C" w:rsidRPr="00254E9E" w:rsidRDefault="00B64E17" w:rsidP="00F02A3E">
            <w:pPr>
              <w:spacing w:line="276" w:lineRule="auto"/>
              <w:rPr>
                <w:rFonts w:ascii="Arial" w:hAnsi="Arial" w:cs="Arial"/>
              </w:rPr>
            </w:pPr>
            <w:r w:rsidRPr="00254E9E">
              <w:rPr>
                <w:rFonts w:ascii="Arial" w:hAnsi="Arial" w:cs="Arial"/>
              </w:rPr>
              <w:t>12453,05</w:t>
            </w:r>
          </w:p>
        </w:tc>
        <w:tc>
          <w:tcPr>
            <w:tcW w:w="1701" w:type="dxa"/>
            <w:tcBorders>
              <w:top w:val="single" w:sz="4" w:space="0" w:color="auto"/>
              <w:left w:val="single" w:sz="4" w:space="0" w:color="auto"/>
              <w:bottom w:val="single" w:sz="4" w:space="0" w:color="auto"/>
              <w:right w:val="single" w:sz="4" w:space="0" w:color="auto"/>
            </w:tcBorders>
          </w:tcPr>
          <w:p w14:paraId="15CE5777" w14:textId="6DADD1A7" w:rsidR="0013348C" w:rsidRPr="00254E9E" w:rsidRDefault="00B64E17" w:rsidP="00F02A3E">
            <w:pPr>
              <w:spacing w:line="276" w:lineRule="auto"/>
              <w:rPr>
                <w:rFonts w:ascii="Arial" w:hAnsi="Arial" w:cs="Arial"/>
              </w:rPr>
            </w:pPr>
            <w:r w:rsidRPr="00254E9E">
              <w:rPr>
                <w:rFonts w:ascii="Arial" w:hAnsi="Arial" w:cs="Arial"/>
              </w:rPr>
              <w:t>12422,39</w:t>
            </w:r>
          </w:p>
        </w:tc>
        <w:tc>
          <w:tcPr>
            <w:tcW w:w="1701" w:type="dxa"/>
            <w:tcBorders>
              <w:top w:val="single" w:sz="4" w:space="0" w:color="auto"/>
              <w:left w:val="single" w:sz="4" w:space="0" w:color="auto"/>
              <w:bottom w:val="single" w:sz="4" w:space="0" w:color="auto"/>
              <w:right w:val="single" w:sz="4" w:space="0" w:color="auto"/>
            </w:tcBorders>
          </w:tcPr>
          <w:p w14:paraId="27FE1A7E" w14:textId="43A2125E" w:rsidR="0013348C" w:rsidRPr="00254E9E" w:rsidRDefault="00B64E17" w:rsidP="00F02A3E">
            <w:pPr>
              <w:spacing w:line="276" w:lineRule="auto"/>
              <w:rPr>
                <w:rFonts w:ascii="Arial" w:hAnsi="Arial" w:cs="Arial"/>
              </w:rPr>
            </w:pPr>
            <w:r w:rsidRPr="00254E9E">
              <w:rPr>
                <w:rFonts w:ascii="Arial" w:hAnsi="Arial" w:cs="Arial"/>
              </w:rPr>
              <w:t>122,99</w:t>
            </w:r>
          </w:p>
        </w:tc>
      </w:tr>
      <w:tr w:rsidR="00A122D9" w:rsidRPr="00254E9E" w14:paraId="55C5E0DC" w14:textId="77777777" w:rsidTr="00FB7F9A">
        <w:tc>
          <w:tcPr>
            <w:tcW w:w="2802" w:type="dxa"/>
            <w:tcBorders>
              <w:top w:val="single" w:sz="4" w:space="0" w:color="auto"/>
              <w:left w:val="single" w:sz="4" w:space="0" w:color="auto"/>
              <w:bottom w:val="single" w:sz="4" w:space="0" w:color="auto"/>
              <w:right w:val="single" w:sz="4" w:space="0" w:color="auto"/>
            </w:tcBorders>
          </w:tcPr>
          <w:p w14:paraId="0DF15670" w14:textId="77777777" w:rsidR="00A122D9" w:rsidRPr="00254E9E" w:rsidRDefault="00A122D9" w:rsidP="00F02A3E">
            <w:pPr>
              <w:spacing w:line="276" w:lineRule="auto"/>
              <w:rPr>
                <w:rFonts w:ascii="Arial" w:hAnsi="Arial" w:cs="Arial"/>
              </w:rPr>
            </w:pPr>
            <w:r w:rsidRPr="00254E9E">
              <w:rPr>
                <w:rFonts w:ascii="Arial" w:hAnsi="Arial" w:cs="Arial"/>
              </w:rPr>
              <w:t>Trumpalaikis turtas</w:t>
            </w:r>
          </w:p>
        </w:tc>
        <w:tc>
          <w:tcPr>
            <w:tcW w:w="1984" w:type="dxa"/>
            <w:tcBorders>
              <w:top w:val="single" w:sz="4" w:space="0" w:color="auto"/>
              <w:left w:val="single" w:sz="4" w:space="0" w:color="auto"/>
              <w:bottom w:val="single" w:sz="4" w:space="0" w:color="auto"/>
              <w:right w:val="single" w:sz="4" w:space="0" w:color="auto"/>
            </w:tcBorders>
          </w:tcPr>
          <w:p w14:paraId="7E8DCD31" w14:textId="477D4A73" w:rsidR="00A122D9" w:rsidRPr="00254E9E" w:rsidRDefault="00B64E17" w:rsidP="00F02A3E">
            <w:pPr>
              <w:spacing w:line="276" w:lineRule="auto"/>
              <w:rPr>
                <w:rFonts w:ascii="Arial" w:hAnsi="Arial" w:cs="Arial"/>
              </w:rPr>
            </w:pPr>
            <w:r w:rsidRPr="00254E9E">
              <w:rPr>
                <w:rFonts w:ascii="Arial" w:hAnsi="Arial" w:cs="Arial"/>
              </w:rPr>
              <w:t>270,40</w:t>
            </w:r>
          </w:p>
        </w:tc>
        <w:tc>
          <w:tcPr>
            <w:tcW w:w="1701" w:type="dxa"/>
            <w:tcBorders>
              <w:top w:val="single" w:sz="4" w:space="0" w:color="auto"/>
              <w:left w:val="single" w:sz="4" w:space="0" w:color="auto"/>
              <w:bottom w:val="single" w:sz="4" w:space="0" w:color="auto"/>
              <w:right w:val="single" w:sz="4" w:space="0" w:color="auto"/>
            </w:tcBorders>
          </w:tcPr>
          <w:p w14:paraId="2105CE15" w14:textId="654CA78E" w:rsidR="00A122D9" w:rsidRPr="00254E9E" w:rsidRDefault="00B64E17" w:rsidP="00F02A3E">
            <w:pPr>
              <w:spacing w:line="276" w:lineRule="auto"/>
              <w:rPr>
                <w:rFonts w:ascii="Arial" w:hAnsi="Arial" w:cs="Arial"/>
              </w:rPr>
            </w:pPr>
            <w:r w:rsidRPr="00254E9E">
              <w:rPr>
                <w:rFonts w:ascii="Arial" w:hAnsi="Arial" w:cs="Arial"/>
              </w:rPr>
              <w:t>112810,12</w:t>
            </w:r>
          </w:p>
        </w:tc>
        <w:tc>
          <w:tcPr>
            <w:tcW w:w="1701" w:type="dxa"/>
            <w:tcBorders>
              <w:top w:val="single" w:sz="4" w:space="0" w:color="auto"/>
              <w:left w:val="single" w:sz="4" w:space="0" w:color="auto"/>
              <w:bottom w:val="single" w:sz="4" w:space="0" w:color="auto"/>
              <w:right w:val="single" w:sz="4" w:space="0" w:color="auto"/>
            </w:tcBorders>
          </w:tcPr>
          <w:p w14:paraId="76BFCA13" w14:textId="28B32C9B" w:rsidR="00A122D9" w:rsidRPr="00254E9E" w:rsidRDefault="00B64E17" w:rsidP="00F02A3E">
            <w:pPr>
              <w:spacing w:line="276" w:lineRule="auto"/>
              <w:rPr>
                <w:rFonts w:ascii="Arial" w:hAnsi="Arial" w:cs="Arial"/>
              </w:rPr>
            </w:pPr>
            <w:r w:rsidRPr="00254E9E">
              <w:rPr>
                <w:rFonts w:ascii="Arial" w:hAnsi="Arial" w:cs="Arial"/>
              </w:rPr>
              <w:t>113080,52</w:t>
            </w:r>
          </w:p>
        </w:tc>
        <w:tc>
          <w:tcPr>
            <w:tcW w:w="1701" w:type="dxa"/>
            <w:tcBorders>
              <w:top w:val="single" w:sz="4" w:space="0" w:color="auto"/>
              <w:left w:val="single" w:sz="4" w:space="0" w:color="auto"/>
              <w:bottom w:val="single" w:sz="4" w:space="0" w:color="auto"/>
              <w:right w:val="single" w:sz="4" w:space="0" w:color="auto"/>
            </w:tcBorders>
          </w:tcPr>
          <w:p w14:paraId="36B841ED" w14:textId="77777777" w:rsidR="00A122D9" w:rsidRPr="00254E9E" w:rsidRDefault="00A122D9" w:rsidP="00F02A3E">
            <w:pPr>
              <w:spacing w:line="276" w:lineRule="auto"/>
              <w:rPr>
                <w:rFonts w:ascii="Arial" w:hAnsi="Arial" w:cs="Arial"/>
              </w:rPr>
            </w:pPr>
            <w:r w:rsidRPr="00254E9E">
              <w:rPr>
                <w:rFonts w:ascii="Arial" w:hAnsi="Arial" w:cs="Arial"/>
              </w:rPr>
              <w:t>0,00</w:t>
            </w:r>
          </w:p>
        </w:tc>
      </w:tr>
      <w:tr w:rsidR="00A122D9" w:rsidRPr="00254E9E" w14:paraId="368653EF" w14:textId="77777777" w:rsidTr="00FB7F9A">
        <w:tc>
          <w:tcPr>
            <w:tcW w:w="2802" w:type="dxa"/>
            <w:tcBorders>
              <w:top w:val="single" w:sz="4" w:space="0" w:color="auto"/>
              <w:left w:val="single" w:sz="4" w:space="0" w:color="auto"/>
              <w:bottom w:val="single" w:sz="4" w:space="0" w:color="auto"/>
              <w:right w:val="single" w:sz="4" w:space="0" w:color="auto"/>
            </w:tcBorders>
          </w:tcPr>
          <w:p w14:paraId="235047DE" w14:textId="77777777" w:rsidR="00A122D9" w:rsidRPr="00254E9E" w:rsidRDefault="00A122D9" w:rsidP="00F02A3E">
            <w:pPr>
              <w:spacing w:line="276" w:lineRule="auto"/>
              <w:rPr>
                <w:rFonts w:ascii="Arial" w:hAnsi="Arial" w:cs="Arial"/>
                <w:b/>
              </w:rPr>
            </w:pPr>
            <w:r w:rsidRPr="00254E9E">
              <w:rPr>
                <w:rFonts w:ascii="Arial" w:hAnsi="Arial" w:cs="Arial"/>
                <w:b/>
              </w:rPr>
              <w:t>Iš viso:</w:t>
            </w:r>
          </w:p>
        </w:tc>
        <w:tc>
          <w:tcPr>
            <w:tcW w:w="1984" w:type="dxa"/>
            <w:tcBorders>
              <w:top w:val="single" w:sz="4" w:space="0" w:color="auto"/>
              <w:left w:val="single" w:sz="4" w:space="0" w:color="auto"/>
              <w:bottom w:val="single" w:sz="4" w:space="0" w:color="auto"/>
              <w:right w:val="single" w:sz="4" w:space="0" w:color="auto"/>
            </w:tcBorders>
          </w:tcPr>
          <w:p w14:paraId="59E1D15C" w14:textId="2D4BAC51" w:rsidR="00A122D9" w:rsidRPr="00254E9E" w:rsidRDefault="00B64E17" w:rsidP="00F02A3E">
            <w:pPr>
              <w:spacing w:line="276" w:lineRule="auto"/>
              <w:rPr>
                <w:rFonts w:ascii="Arial" w:hAnsi="Arial" w:cs="Arial"/>
                <w:b/>
              </w:rPr>
            </w:pPr>
            <w:r w:rsidRPr="00254E9E">
              <w:rPr>
                <w:rFonts w:ascii="Arial" w:hAnsi="Arial" w:cs="Arial"/>
                <w:b/>
              </w:rPr>
              <w:t>1514,69</w:t>
            </w:r>
          </w:p>
        </w:tc>
        <w:tc>
          <w:tcPr>
            <w:tcW w:w="1701" w:type="dxa"/>
            <w:tcBorders>
              <w:top w:val="single" w:sz="4" w:space="0" w:color="auto"/>
              <w:left w:val="single" w:sz="4" w:space="0" w:color="auto"/>
              <w:bottom w:val="single" w:sz="4" w:space="0" w:color="auto"/>
              <w:right w:val="single" w:sz="4" w:space="0" w:color="auto"/>
            </w:tcBorders>
          </w:tcPr>
          <w:p w14:paraId="47299BBA" w14:textId="29617BB5" w:rsidR="00A122D9" w:rsidRPr="00254E9E" w:rsidRDefault="00B64E17" w:rsidP="00F02A3E">
            <w:pPr>
              <w:spacing w:line="276" w:lineRule="auto"/>
              <w:rPr>
                <w:rFonts w:ascii="Arial" w:hAnsi="Arial" w:cs="Arial"/>
                <w:b/>
              </w:rPr>
            </w:pPr>
            <w:r w:rsidRPr="00254E9E">
              <w:rPr>
                <w:rFonts w:ascii="Arial" w:hAnsi="Arial" w:cs="Arial"/>
                <w:b/>
              </w:rPr>
              <w:t>360915,21</w:t>
            </w:r>
          </w:p>
        </w:tc>
        <w:tc>
          <w:tcPr>
            <w:tcW w:w="1701" w:type="dxa"/>
            <w:tcBorders>
              <w:top w:val="single" w:sz="4" w:space="0" w:color="auto"/>
              <w:left w:val="single" w:sz="4" w:space="0" w:color="auto"/>
              <w:bottom w:val="single" w:sz="4" w:space="0" w:color="auto"/>
              <w:right w:val="single" w:sz="4" w:space="0" w:color="auto"/>
            </w:tcBorders>
          </w:tcPr>
          <w:p w14:paraId="2247F83A" w14:textId="6D4CC696" w:rsidR="00A122D9" w:rsidRPr="00254E9E" w:rsidRDefault="00B64E17" w:rsidP="00F02A3E">
            <w:pPr>
              <w:spacing w:line="276" w:lineRule="auto"/>
              <w:rPr>
                <w:rFonts w:ascii="Arial" w:hAnsi="Arial" w:cs="Arial"/>
                <w:b/>
              </w:rPr>
            </w:pPr>
            <w:r w:rsidRPr="00254E9E">
              <w:rPr>
                <w:rFonts w:ascii="Arial" w:hAnsi="Arial" w:cs="Arial"/>
                <w:b/>
              </w:rPr>
              <w:t>362306,91</w:t>
            </w:r>
          </w:p>
        </w:tc>
        <w:tc>
          <w:tcPr>
            <w:tcW w:w="1701" w:type="dxa"/>
            <w:tcBorders>
              <w:top w:val="single" w:sz="4" w:space="0" w:color="auto"/>
              <w:left w:val="single" w:sz="4" w:space="0" w:color="auto"/>
              <w:bottom w:val="single" w:sz="4" w:space="0" w:color="auto"/>
              <w:right w:val="single" w:sz="4" w:space="0" w:color="auto"/>
            </w:tcBorders>
          </w:tcPr>
          <w:p w14:paraId="3E0A91C0" w14:textId="399B0EB6" w:rsidR="00A122D9" w:rsidRPr="00254E9E" w:rsidRDefault="00CB7691" w:rsidP="00F02A3E">
            <w:pPr>
              <w:spacing w:line="276" w:lineRule="auto"/>
              <w:rPr>
                <w:rFonts w:ascii="Arial" w:hAnsi="Arial" w:cs="Arial"/>
                <w:b/>
              </w:rPr>
            </w:pPr>
            <w:r w:rsidRPr="00254E9E">
              <w:rPr>
                <w:rFonts w:ascii="Arial" w:hAnsi="Arial" w:cs="Arial"/>
                <w:b/>
              </w:rPr>
              <w:t>122,99</w:t>
            </w:r>
          </w:p>
        </w:tc>
      </w:tr>
    </w:tbl>
    <w:p w14:paraId="5A4EC1DA" w14:textId="77777777" w:rsidR="005A4867" w:rsidRPr="00254E9E" w:rsidRDefault="005A4867" w:rsidP="00F02A3E">
      <w:pPr>
        <w:tabs>
          <w:tab w:val="num" w:pos="0"/>
        </w:tabs>
        <w:spacing w:line="276" w:lineRule="auto"/>
        <w:rPr>
          <w:rFonts w:ascii="Arial" w:hAnsi="Arial" w:cs="Arial"/>
        </w:rPr>
      </w:pPr>
    </w:p>
    <w:p w14:paraId="1A6FB3B8" w14:textId="5BA0104F" w:rsidR="007E61AB" w:rsidRPr="00254E9E" w:rsidRDefault="00B83DF8" w:rsidP="00F02A3E">
      <w:pPr>
        <w:tabs>
          <w:tab w:val="num" w:pos="0"/>
        </w:tabs>
        <w:spacing w:line="276" w:lineRule="auto"/>
        <w:ind w:firstLine="900"/>
        <w:jc w:val="both"/>
        <w:rPr>
          <w:rFonts w:ascii="Arial" w:hAnsi="Arial" w:cs="Arial"/>
        </w:rPr>
      </w:pPr>
      <w:r w:rsidRPr="00254E9E">
        <w:rPr>
          <w:rFonts w:ascii="Arial" w:hAnsi="Arial" w:cs="Arial"/>
        </w:rPr>
        <w:lastRenderedPageBreak/>
        <w:t>Analizuojant atsargų įsigijimą</w:t>
      </w:r>
      <w:r w:rsidR="005F4E09" w:rsidRPr="00254E9E">
        <w:rPr>
          <w:rFonts w:ascii="Arial" w:hAnsi="Arial" w:cs="Arial"/>
        </w:rPr>
        <w:t xml:space="preserve"> tarp 202</w:t>
      </w:r>
      <w:r w:rsidR="009B1E71" w:rsidRPr="00254E9E">
        <w:rPr>
          <w:rFonts w:ascii="Arial" w:hAnsi="Arial" w:cs="Arial"/>
        </w:rPr>
        <w:t>2</w:t>
      </w:r>
      <w:r w:rsidR="00F96D32" w:rsidRPr="00254E9E">
        <w:rPr>
          <w:rFonts w:ascii="Arial" w:hAnsi="Arial" w:cs="Arial"/>
        </w:rPr>
        <w:t xml:space="preserve"> metų</w:t>
      </w:r>
      <w:r w:rsidR="005F4E09" w:rsidRPr="00254E9E">
        <w:rPr>
          <w:rFonts w:ascii="Arial" w:hAnsi="Arial" w:cs="Arial"/>
        </w:rPr>
        <w:t xml:space="preserve"> ir 202</w:t>
      </w:r>
      <w:r w:rsidR="009B1E71" w:rsidRPr="00254E9E">
        <w:rPr>
          <w:rFonts w:ascii="Arial" w:hAnsi="Arial" w:cs="Arial"/>
        </w:rPr>
        <w:t>3</w:t>
      </w:r>
      <w:r w:rsidR="00F96D32" w:rsidRPr="00254E9E">
        <w:rPr>
          <w:rFonts w:ascii="Arial" w:hAnsi="Arial" w:cs="Arial"/>
        </w:rPr>
        <w:t xml:space="preserve"> metų</w:t>
      </w:r>
      <w:r w:rsidR="005F4E09" w:rsidRPr="00254E9E">
        <w:rPr>
          <w:rFonts w:ascii="Arial" w:hAnsi="Arial" w:cs="Arial"/>
        </w:rPr>
        <w:t>, galima pastebėti, kad 202</w:t>
      </w:r>
      <w:r w:rsidR="009B1E71" w:rsidRPr="00254E9E">
        <w:rPr>
          <w:rFonts w:ascii="Arial" w:hAnsi="Arial" w:cs="Arial"/>
        </w:rPr>
        <w:t>3</w:t>
      </w:r>
      <w:r w:rsidR="0084749A" w:rsidRPr="00254E9E">
        <w:rPr>
          <w:rFonts w:ascii="Arial" w:hAnsi="Arial" w:cs="Arial"/>
        </w:rPr>
        <w:t xml:space="preserve"> metais</w:t>
      </w:r>
      <w:r w:rsidR="00D46D22" w:rsidRPr="00254E9E">
        <w:rPr>
          <w:rFonts w:ascii="Arial" w:hAnsi="Arial" w:cs="Arial"/>
        </w:rPr>
        <w:t xml:space="preserve"> at</w:t>
      </w:r>
      <w:r w:rsidR="00C325D9" w:rsidRPr="00254E9E">
        <w:rPr>
          <w:rFonts w:ascii="Arial" w:hAnsi="Arial" w:cs="Arial"/>
        </w:rPr>
        <w:t xml:space="preserve">sargoms daugiau </w:t>
      </w:r>
      <w:r w:rsidR="005F4E09" w:rsidRPr="00254E9E">
        <w:rPr>
          <w:rFonts w:ascii="Arial" w:hAnsi="Arial" w:cs="Arial"/>
        </w:rPr>
        <w:t xml:space="preserve">išleista </w:t>
      </w:r>
      <w:r w:rsidR="00D01369" w:rsidRPr="00254E9E">
        <w:rPr>
          <w:rFonts w:ascii="Arial" w:hAnsi="Arial" w:cs="Arial"/>
        </w:rPr>
        <w:t xml:space="preserve">apie </w:t>
      </w:r>
      <w:r w:rsidR="009B1E71" w:rsidRPr="00254E9E">
        <w:rPr>
          <w:rFonts w:ascii="Arial" w:hAnsi="Arial" w:cs="Arial"/>
        </w:rPr>
        <w:t>59</w:t>
      </w:r>
      <w:r w:rsidR="00D01369" w:rsidRPr="00254E9E">
        <w:rPr>
          <w:rFonts w:ascii="Arial" w:hAnsi="Arial" w:cs="Arial"/>
        </w:rPr>
        <w:t xml:space="preserve"> </w:t>
      </w:r>
      <w:r w:rsidR="00D01369" w:rsidRPr="00254E9E">
        <w:rPr>
          <w:rFonts w:ascii="Arial" w:hAnsi="Arial" w:cs="Arial"/>
          <w:lang w:val="en-US"/>
        </w:rPr>
        <w:t>%</w:t>
      </w:r>
      <w:r w:rsidR="00D01369" w:rsidRPr="00254E9E">
        <w:rPr>
          <w:rFonts w:ascii="Arial" w:hAnsi="Arial" w:cs="Arial"/>
        </w:rPr>
        <w:t>.</w:t>
      </w:r>
      <w:r w:rsidR="009B1E71" w:rsidRPr="00254E9E">
        <w:rPr>
          <w:rFonts w:ascii="Arial" w:hAnsi="Arial" w:cs="Arial"/>
        </w:rPr>
        <w:t xml:space="preserve"> Akivaizdžiai daugiau išlaidų patirta įsigyjant maisto produktus ir ūkinį inventorių.</w:t>
      </w:r>
      <w:r w:rsidR="00D01369" w:rsidRPr="00254E9E">
        <w:rPr>
          <w:rFonts w:ascii="Arial" w:hAnsi="Arial" w:cs="Arial"/>
        </w:rPr>
        <w:t xml:space="preserve"> </w:t>
      </w:r>
    </w:p>
    <w:p w14:paraId="4A4E666C" w14:textId="77777777" w:rsidR="00ED200B" w:rsidRPr="00254E9E" w:rsidRDefault="00ED200B" w:rsidP="00F02A3E">
      <w:pPr>
        <w:tabs>
          <w:tab w:val="num" w:pos="0"/>
        </w:tabs>
        <w:spacing w:line="276" w:lineRule="auto"/>
        <w:ind w:firstLine="900"/>
        <w:jc w:val="both"/>
        <w:rPr>
          <w:rFonts w:ascii="Arial" w:hAnsi="Arial" w:cs="Arial"/>
        </w:rPr>
      </w:pPr>
    </w:p>
    <w:p w14:paraId="3CBC0923" w14:textId="77777777" w:rsidR="00673399" w:rsidRPr="00254E9E" w:rsidRDefault="00673399" w:rsidP="00F02A3E">
      <w:pPr>
        <w:tabs>
          <w:tab w:val="num" w:pos="0"/>
        </w:tabs>
        <w:spacing w:line="276" w:lineRule="auto"/>
        <w:ind w:firstLine="900"/>
        <w:jc w:val="both"/>
        <w:rPr>
          <w:rFonts w:ascii="Arial" w:hAnsi="Arial" w:cs="Arial"/>
        </w:rPr>
      </w:pPr>
      <w:r w:rsidRPr="00254E9E">
        <w:rPr>
          <w:rFonts w:ascii="Arial" w:hAnsi="Arial" w:cs="Arial"/>
          <w:b/>
        </w:rPr>
        <w:t>Pastaba Nr.</w:t>
      </w:r>
      <w:r w:rsidR="00E763F3" w:rsidRPr="00254E9E">
        <w:rPr>
          <w:rFonts w:ascii="Arial" w:hAnsi="Arial" w:cs="Arial"/>
          <w:b/>
        </w:rPr>
        <w:t xml:space="preserve"> P09</w:t>
      </w:r>
      <w:r w:rsidRPr="00254E9E">
        <w:rPr>
          <w:rFonts w:ascii="Arial" w:hAnsi="Arial" w:cs="Arial"/>
          <w:b/>
        </w:rPr>
        <w:t>.</w:t>
      </w:r>
      <w:r w:rsidRPr="00254E9E">
        <w:rPr>
          <w:rFonts w:ascii="Arial" w:hAnsi="Arial" w:cs="Arial"/>
        </w:rPr>
        <w:t xml:space="preserve"> </w:t>
      </w:r>
      <w:r w:rsidRPr="00254E9E">
        <w:rPr>
          <w:rFonts w:ascii="Arial" w:hAnsi="Arial" w:cs="Arial"/>
          <w:b/>
        </w:rPr>
        <w:t>Išankstiniai apmokėjimai.</w:t>
      </w:r>
      <w:r w:rsidRPr="00254E9E">
        <w:rPr>
          <w:rFonts w:ascii="Arial" w:hAnsi="Arial" w:cs="Arial"/>
        </w:rPr>
        <w:t xml:space="preserve"> </w:t>
      </w:r>
    </w:p>
    <w:p w14:paraId="7B174141" w14:textId="4A8EC963" w:rsidR="00901F15" w:rsidRPr="00254E9E" w:rsidRDefault="008513AF" w:rsidP="00F02A3E">
      <w:pPr>
        <w:tabs>
          <w:tab w:val="num" w:pos="0"/>
        </w:tabs>
        <w:spacing w:line="276" w:lineRule="auto"/>
        <w:ind w:firstLine="900"/>
        <w:jc w:val="both"/>
        <w:rPr>
          <w:rFonts w:ascii="Arial" w:hAnsi="Arial" w:cs="Arial"/>
        </w:rPr>
      </w:pPr>
      <w:r w:rsidRPr="00254E9E">
        <w:rPr>
          <w:rFonts w:ascii="Arial" w:hAnsi="Arial" w:cs="Arial"/>
        </w:rPr>
        <w:t>202</w:t>
      </w:r>
      <w:r w:rsidR="009B1E71" w:rsidRPr="00254E9E">
        <w:rPr>
          <w:rFonts w:ascii="Arial" w:hAnsi="Arial" w:cs="Arial"/>
        </w:rPr>
        <w:t>3</w:t>
      </w:r>
      <w:r w:rsidR="00673399" w:rsidRPr="00254E9E">
        <w:rPr>
          <w:rFonts w:ascii="Arial" w:hAnsi="Arial" w:cs="Arial"/>
        </w:rPr>
        <w:t xml:space="preserve"> metų paskutinę ataskaitinio laikotarpio dieną išan</w:t>
      </w:r>
      <w:r w:rsidR="00E763F3" w:rsidRPr="00254E9E">
        <w:rPr>
          <w:rFonts w:ascii="Arial" w:hAnsi="Arial" w:cs="Arial"/>
        </w:rPr>
        <w:t>k</w:t>
      </w:r>
      <w:r w:rsidRPr="00254E9E">
        <w:rPr>
          <w:rFonts w:ascii="Arial" w:hAnsi="Arial" w:cs="Arial"/>
        </w:rPr>
        <w:t xml:space="preserve">stinių </w:t>
      </w:r>
      <w:r w:rsidR="009B1E71" w:rsidRPr="00254E9E">
        <w:rPr>
          <w:rFonts w:ascii="Arial" w:hAnsi="Arial" w:cs="Arial"/>
        </w:rPr>
        <w:t>ap</w:t>
      </w:r>
      <w:r w:rsidRPr="00254E9E">
        <w:rPr>
          <w:rFonts w:ascii="Arial" w:hAnsi="Arial" w:cs="Arial"/>
        </w:rPr>
        <w:t xml:space="preserve">mokėjimų suma buvo </w:t>
      </w:r>
      <w:r w:rsidR="009B1E71" w:rsidRPr="00254E9E">
        <w:rPr>
          <w:rFonts w:ascii="Arial" w:hAnsi="Arial" w:cs="Arial"/>
        </w:rPr>
        <w:t>3354,80</w:t>
      </w:r>
      <w:r w:rsidRPr="00254E9E">
        <w:rPr>
          <w:rFonts w:ascii="Arial" w:hAnsi="Arial" w:cs="Arial"/>
        </w:rPr>
        <w:t xml:space="preserve"> Eur, kurią sudarė </w:t>
      </w:r>
      <w:r w:rsidR="00E763F3" w:rsidRPr="00254E9E">
        <w:rPr>
          <w:rFonts w:ascii="Arial" w:hAnsi="Arial" w:cs="Arial"/>
        </w:rPr>
        <w:t>išankstini</w:t>
      </w:r>
      <w:r w:rsidR="009B1E71" w:rsidRPr="00254E9E">
        <w:rPr>
          <w:rFonts w:ascii="Arial" w:hAnsi="Arial" w:cs="Arial"/>
        </w:rPr>
        <w:t>ai</w:t>
      </w:r>
      <w:r w:rsidR="00E763F3" w:rsidRPr="00254E9E">
        <w:rPr>
          <w:rFonts w:ascii="Arial" w:hAnsi="Arial" w:cs="Arial"/>
        </w:rPr>
        <w:t xml:space="preserve"> </w:t>
      </w:r>
      <w:r w:rsidRPr="00254E9E">
        <w:rPr>
          <w:rFonts w:ascii="Arial" w:hAnsi="Arial" w:cs="Arial"/>
        </w:rPr>
        <w:t>ap</w:t>
      </w:r>
      <w:r w:rsidR="00E763F3" w:rsidRPr="00254E9E">
        <w:rPr>
          <w:rFonts w:ascii="Arial" w:hAnsi="Arial" w:cs="Arial"/>
        </w:rPr>
        <w:t>mokėjimas</w:t>
      </w:r>
      <w:r w:rsidRPr="00254E9E">
        <w:rPr>
          <w:rFonts w:ascii="Arial" w:hAnsi="Arial" w:cs="Arial"/>
        </w:rPr>
        <w:t xml:space="preserve"> </w:t>
      </w:r>
      <w:r w:rsidR="0080328D" w:rsidRPr="00254E9E">
        <w:rPr>
          <w:rFonts w:ascii="Arial" w:hAnsi="Arial" w:cs="Arial"/>
        </w:rPr>
        <w:t>tiekėjams</w:t>
      </w:r>
      <w:r w:rsidR="009B1E71" w:rsidRPr="00254E9E">
        <w:rPr>
          <w:rFonts w:ascii="Arial" w:hAnsi="Arial" w:cs="Arial"/>
        </w:rPr>
        <w:t xml:space="preserve"> 446,10 Eur ir ateinančių laikotarpių sąnaudos 2908,70 Eur</w:t>
      </w:r>
      <w:r w:rsidRPr="00254E9E">
        <w:rPr>
          <w:rFonts w:ascii="Arial" w:hAnsi="Arial" w:cs="Arial"/>
        </w:rPr>
        <w:t>. 202</w:t>
      </w:r>
      <w:r w:rsidR="009B1E71" w:rsidRPr="00254E9E">
        <w:rPr>
          <w:rFonts w:ascii="Arial" w:hAnsi="Arial" w:cs="Arial"/>
        </w:rPr>
        <w:t>2</w:t>
      </w:r>
      <w:r w:rsidR="00163AF8" w:rsidRPr="00254E9E">
        <w:rPr>
          <w:rFonts w:ascii="Arial" w:hAnsi="Arial" w:cs="Arial"/>
        </w:rPr>
        <w:t xml:space="preserve"> metais </w:t>
      </w:r>
      <w:r w:rsidR="00E763F3" w:rsidRPr="00254E9E">
        <w:rPr>
          <w:rFonts w:ascii="Arial" w:hAnsi="Arial" w:cs="Arial"/>
        </w:rPr>
        <w:t>išanks</w:t>
      </w:r>
      <w:r w:rsidRPr="00254E9E">
        <w:rPr>
          <w:rFonts w:ascii="Arial" w:hAnsi="Arial" w:cs="Arial"/>
        </w:rPr>
        <w:t xml:space="preserve">tinių apmokėjimų likutis – </w:t>
      </w:r>
      <w:r w:rsidR="00E42A3D" w:rsidRPr="00254E9E">
        <w:rPr>
          <w:rFonts w:ascii="Arial" w:hAnsi="Arial" w:cs="Arial"/>
        </w:rPr>
        <w:t>3268,30</w:t>
      </w:r>
      <w:r w:rsidR="00E763F3" w:rsidRPr="00254E9E">
        <w:rPr>
          <w:rFonts w:ascii="Arial" w:hAnsi="Arial" w:cs="Arial"/>
        </w:rPr>
        <w:t xml:space="preserve"> Eur.</w:t>
      </w:r>
    </w:p>
    <w:p w14:paraId="462F4F94" w14:textId="77777777" w:rsidR="0013454B" w:rsidRPr="00254E9E" w:rsidRDefault="0013454B" w:rsidP="00F02A3E">
      <w:pPr>
        <w:tabs>
          <w:tab w:val="left" w:pos="0"/>
        </w:tabs>
        <w:spacing w:line="276" w:lineRule="auto"/>
        <w:ind w:firstLine="900"/>
        <w:jc w:val="both"/>
        <w:rPr>
          <w:rFonts w:ascii="Arial" w:hAnsi="Arial" w:cs="Arial"/>
          <w:b/>
        </w:rPr>
      </w:pPr>
      <w:r w:rsidRPr="00254E9E">
        <w:rPr>
          <w:rFonts w:ascii="Arial" w:hAnsi="Arial" w:cs="Arial"/>
          <w:b/>
        </w:rPr>
        <w:t xml:space="preserve">Pastaba Nr. </w:t>
      </w:r>
      <w:r w:rsidR="00881D3A" w:rsidRPr="00254E9E">
        <w:rPr>
          <w:rFonts w:ascii="Arial" w:hAnsi="Arial" w:cs="Arial"/>
          <w:b/>
        </w:rPr>
        <w:t>P</w:t>
      </w:r>
      <w:r w:rsidRPr="00254E9E">
        <w:rPr>
          <w:rFonts w:ascii="Arial" w:hAnsi="Arial" w:cs="Arial"/>
          <w:b/>
        </w:rPr>
        <w:t>10</w:t>
      </w:r>
      <w:r w:rsidR="00504CA2" w:rsidRPr="00254E9E">
        <w:rPr>
          <w:rFonts w:ascii="Arial" w:hAnsi="Arial" w:cs="Arial"/>
          <w:b/>
        </w:rPr>
        <w:t>.</w:t>
      </w:r>
      <w:r w:rsidR="00504CA2" w:rsidRPr="00254E9E">
        <w:rPr>
          <w:rFonts w:ascii="Arial" w:hAnsi="Arial" w:cs="Arial"/>
        </w:rPr>
        <w:t xml:space="preserve"> </w:t>
      </w:r>
      <w:r w:rsidR="00673399" w:rsidRPr="00254E9E">
        <w:rPr>
          <w:rFonts w:ascii="Arial" w:hAnsi="Arial" w:cs="Arial"/>
          <w:b/>
        </w:rPr>
        <w:t>Per vienerius metus</w:t>
      </w:r>
      <w:r w:rsidR="00673399" w:rsidRPr="00254E9E">
        <w:rPr>
          <w:rFonts w:ascii="Arial" w:hAnsi="Arial" w:cs="Arial"/>
        </w:rPr>
        <w:t xml:space="preserve"> </w:t>
      </w:r>
      <w:r w:rsidR="00673399" w:rsidRPr="00254E9E">
        <w:rPr>
          <w:rFonts w:ascii="Arial" w:hAnsi="Arial" w:cs="Arial"/>
          <w:b/>
        </w:rPr>
        <w:t>g</w:t>
      </w:r>
      <w:r w:rsidRPr="00254E9E">
        <w:rPr>
          <w:rFonts w:ascii="Arial" w:hAnsi="Arial" w:cs="Arial"/>
          <w:b/>
        </w:rPr>
        <w:t>autinos sumos.</w:t>
      </w:r>
    </w:p>
    <w:p w14:paraId="200CA913" w14:textId="77777777" w:rsidR="004A4826" w:rsidRPr="00254E9E" w:rsidRDefault="004A4826" w:rsidP="00F02A3E">
      <w:pPr>
        <w:tabs>
          <w:tab w:val="left" w:pos="0"/>
        </w:tabs>
        <w:spacing w:line="276" w:lineRule="auto"/>
        <w:ind w:firstLine="900"/>
        <w:jc w:val="both"/>
        <w:rPr>
          <w:rFonts w:ascii="Arial" w:hAnsi="Arial" w:cs="Arial"/>
        </w:rPr>
      </w:pPr>
      <w:r w:rsidRPr="00254E9E">
        <w:rPr>
          <w:rFonts w:ascii="Arial" w:hAnsi="Arial" w:cs="Arial"/>
        </w:rPr>
        <w:t>Info</w:t>
      </w:r>
      <w:r w:rsidR="0013454B" w:rsidRPr="00254E9E">
        <w:rPr>
          <w:rFonts w:ascii="Arial" w:hAnsi="Arial" w:cs="Arial"/>
        </w:rPr>
        <w:t>rmacija apie</w:t>
      </w:r>
      <w:r w:rsidR="00F0384D" w:rsidRPr="00254E9E">
        <w:rPr>
          <w:rFonts w:ascii="Arial" w:hAnsi="Arial" w:cs="Arial"/>
        </w:rPr>
        <w:t xml:space="preserve"> gautinas sumas pateikta 6</w:t>
      </w:r>
      <w:r w:rsidRPr="00254E9E">
        <w:rPr>
          <w:rFonts w:ascii="Arial" w:hAnsi="Arial" w:cs="Arial"/>
        </w:rPr>
        <w:t xml:space="preserve"> lentelėje:</w:t>
      </w:r>
    </w:p>
    <w:p w14:paraId="20BEFC3F" w14:textId="77777777" w:rsidR="004A4826" w:rsidRPr="00254E9E" w:rsidRDefault="00F0384D" w:rsidP="00F02A3E">
      <w:pPr>
        <w:tabs>
          <w:tab w:val="left" w:pos="0"/>
        </w:tabs>
        <w:spacing w:line="276" w:lineRule="auto"/>
        <w:jc w:val="right"/>
        <w:rPr>
          <w:rFonts w:ascii="Arial" w:hAnsi="Arial" w:cs="Arial"/>
        </w:rPr>
      </w:pPr>
      <w:r w:rsidRPr="00254E9E">
        <w:rPr>
          <w:rFonts w:ascii="Arial" w:hAnsi="Arial" w:cs="Arial"/>
        </w:rPr>
        <w:t>6</w:t>
      </w:r>
      <w:r w:rsidR="004A4826" w:rsidRPr="00254E9E">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254E9E"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254E9E" w:rsidRDefault="00232A6D" w:rsidP="00F02A3E">
            <w:pPr>
              <w:tabs>
                <w:tab w:val="left" w:pos="0"/>
              </w:tabs>
              <w:snapToGrid w:val="0"/>
              <w:spacing w:line="276" w:lineRule="auto"/>
              <w:jc w:val="center"/>
              <w:rPr>
                <w:rFonts w:ascii="Arial" w:hAnsi="Arial" w:cs="Arial"/>
              </w:rPr>
            </w:pPr>
            <w:r w:rsidRPr="00254E9E">
              <w:rPr>
                <w:rFonts w:ascii="Arial" w:hAnsi="Arial" w:cs="Arial"/>
              </w:rPr>
              <w:t>Sukauptos</w:t>
            </w:r>
            <w:r w:rsidR="004A4826" w:rsidRPr="00254E9E">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254E9E" w:rsidRDefault="004A4826" w:rsidP="00F02A3E">
            <w:pPr>
              <w:tabs>
                <w:tab w:val="left" w:pos="0"/>
              </w:tabs>
              <w:snapToGrid w:val="0"/>
              <w:spacing w:line="276" w:lineRule="auto"/>
              <w:jc w:val="center"/>
              <w:rPr>
                <w:rFonts w:ascii="Arial" w:hAnsi="Arial" w:cs="Arial"/>
              </w:rPr>
            </w:pPr>
            <w:r w:rsidRPr="00254E9E">
              <w:rPr>
                <w:rFonts w:ascii="Arial" w:hAnsi="Arial" w:cs="Arial"/>
              </w:rPr>
              <w:t>Paskutinė atask</w:t>
            </w:r>
            <w:r w:rsidR="004A2378" w:rsidRPr="00254E9E">
              <w:rPr>
                <w:rFonts w:ascii="Arial" w:hAnsi="Arial" w:cs="Arial"/>
              </w:rPr>
              <w:t>aitinio laikotarpio diena (Eur</w:t>
            </w:r>
            <w:r w:rsidRPr="00254E9E">
              <w:rPr>
                <w:rFonts w:ascii="Arial" w:hAnsi="Arial" w:cs="Arial"/>
              </w:rPr>
              <w:t>)</w:t>
            </w:r>
          </w:p>
        </w:tc>
      </w:tr>
      <w:tr w:rsidR="004A4826" w:rsidRPr="00254E9E" w14:paraId="1EC26A7C" w14:textId="77777777">
        <w:tc>
          <w:tcPr>
            <w:tcW w:w="648" w:type="dxa"/>
            <w:tcBorders>
              <w:top w:val="single" w:sz="4" w:space="0" w:color="000000"/>
              <w:left w:val="single" w:sz="4" w:space="0" w:color="000000"/>
              <w:bottom w:val="single" w:sz="4" w:space="0" w:color="000000"/>
            </w:tcBorders>
          </w:tcPr>
          <w:p w14:paraId="1A416D1D"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1BCEF08B" w:rsidR="004A4826" w:rsidRPr="00254E9E" w:rsidRDefault="001E7AE3" w:rsidP="00F02A3E">
            <w:pPr>
              <w:tabs>
                <w:tab w:val="num" w:pos="0"/>
              </w:tabs>
              <w:spacing w:line="276" w:lineRule="auto"/>
              <w:rPr>
                <w:rFonts w:ascii="Arial" w:hAnsi="Arial" w:cs="Arial"/>
              </w:rPr>
            </w:pPr>
            <w:r w:rsidRPr="00254E9E">
              <w:rPr>
                <w:rFonts w:ascii="Arial" w:hAnsi="Arial" w:cs="Arial"/>
              </w:rPr>
              <w:t>155430,65</w:t>
            </w:r>
          </w:p>
        </w:tc>
      </w:tr>
      <w:tr w:rsidR="004A4826" w:rsidRPr="00254E9E" w14:paraId="1A4BA1E6" w14:textId="77777777">
        <w:tc>
          <w:tcPr>
            <w:tcW w:w="648" w:type="dxa"/>
            <w:tcBorders>
              <w:top w:val="single" w:sz="4" w:space="0" w:color="000000"/>
              <w:left w:val="single" w:sz="4" w:space="0" w:color="000000"/>
              <w:bottom w:val="single" w:sz="4" w:space="0" w:color="000000"/>
            </w:tcBorders>
          </w:tcPr>
          <w:p w14:paraId="237BDCE2"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4A4826" w:rsidRPr="00254E9E" w:rsidRDefault="0080328D" w:rsidP="00F02A3E">
            <w:pPr>
              <w:tabs>
                <w:tab w:val="left" w:pos="0"/>
              </w:tabs>
              <w:snapToGrid w:val="0"/>
              <w:spacing w:line="276" w:lineRule="auto"/>
              <w:rPr>
                <w:rFonts w:ascii="Arial" w:hAnsi="Arial" w:cs="Arial"/>
              </w:rPr>
            </w:pPr>
            <w:r w:rsidRPr="00254E9E">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2120F000" w:rsidR="004A4826" w:rsidRPr="00254E9E" w:rsidRDefault="001E7AE3" w:rsidP="00F02A3E">
            <w:pPr>
              <w:tabs>
                <w:tab w:val="num" w:pos="0"/>
              </w:tabs>
              <w:spacing w:line="276" w:lineRule="auto"/>
              <w:rPr>
                <w:rFonts w:ascii="Arial" w:hAnsi="Arial" w:cs="Arial"/>
              </w:rPr>
            </w:pPr>
            <w:r w:rsidRPr="00254E9E">
              <w:rPr>
                <w:rFonts w:ascii="Arial" w:hAnsi="Arial" w:cs="Arial"/>
              </w:rPr>
              <w:t>15407,83</w:t>
            </w:r>
          </w:p>
        </w:tc>
      </w:tr>
      <w:tr w:rsidR="00972FC8" w:rsidRPr="00254E9E" w14:paraId="0597A290" w14:textId="77777777">
        <w:tc>
          <w:tcPr>
            <w:tcW w:w="648" w:type="dxa"/>
            <w:tcBorders>
              <w:top w:val="single" w:sz="4" w:space="0" w:color="000000"/>
              <w:left w:val="single" w:sz="4" w:space="0" w:color="000000"/>
              <w:bottom w:val="single" w:sz="4" w:space="0" w:color="000000"/>
            </w:tcBorders>
          </w:tcPr>
          <w:p w14:paraId="628EAD80" w14:textId="77777777" w:rsidR="00972FC8" w:rsidRPr="00254E9E" w:rsidRDefault="00972FC8" w:rsidP="00F02A3E">
            <w:pPr>
              <w:tabs>
                <w:tab w:val="left" w:pos="0"/>
              </w:tabs>
              <w:snapToGrid w:val="0"/>
              <w:spacing w:line="276" w:lineRule="auto"/>
              <w:rPr>
                <w:rFonts w:ascii="Arial" w:hAnsi="Arial" w:cs="Arial"/>
              </w:rPr>
            </w:pPr>
            <w:r w:rsidRPr="00254E9E">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972FC8" w:rsidRPr="00254E9E" w:rsidRDefault="001E7AE3" w:rsidP="00F02A3E">
            <w:pPr>
              <w:tabs>
                <w:tab w:val="left" w:pos="0"/>
              </w:tabs>
              <w:snapToGrid w:val="0"/>
              <w:spacing w:line="276" w:lineRule="auto"/>
              <w:rPr>
                <w:rFonts w:ascii="Arial" w:hAnsi="Arial" w:cs="Arial"/>
              </w:rPr>
            </w:pPr>
            <w:r w:rsidRPr="00254E9E">
              <w:rPr>
                <w:rFonts w:ascii="Arial" w:hAnsi="Arial" w:cs="Arial"/>
              </w:rPr>
              <w:t>Sukauptos finansavimo pajamos</w:t>
            </w:r>
            <w:r w:rsidR="008C584A" w:rsidRPr="00254E9E">
              <w:rPr>
                <w:rFonts w:ascii="Arial" w:hAnsi="Arial" w:cs="Arial"/>
              </w:rPr>
              <w:t xml:space="preserve">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04A26F60" w:rsidR="00972FC8" w:rsidRPr="00254E9E" w:rsidRDefault="001E7AE3" w:rsidP="00F02A3E">
            <w:pPr>
              <w:tabs>
                <w:tab w:val="left" w:pos="0"/>
              </w:tabs>
              <w:snapToGrid w:val="0"/>
              <w:spacing w:line="276" w:lineRule="auto"/>
              <w:rPr>
                <w:rFonts w:ascii="Arial" w:hAnsi="Arial" w:cs="Arial"/>
              </w:rPr>
            </w:pPr>
            <w:r w:rsidRPr="00254E9E">
              <w:rPr>
                <w:rFonts w:ascii="Arial" w:hAnsi="Arial" w:cs="Arial"/>
              </w:rPr>
              <w:t>3462,34</w:t>
            </w:r>
          </w:p>
        </w:tc>
      </w:tr>
      <w:tr w:rsidR="00C026CA" w:rsidRPr="00254E9E" w14:paraId="599F4897" w14:textId="77777777">
        <w:tc>
          <w:tcPr>
            <w:tcW w:w="648" w:type="dxa"/>
            <w:tcBorders>
              <w:top w:val="single" w:sz="4" w:space="0" w:color="000000"/>
              <w:left w:val="single" w:sz="4" w:space="0" w:color="000000"/>
              <w:bottom w:val="single" w:sz="4" w:space="0" w:color="000000"/>
            </w:tcBorders>
          </w:tcPr>
          <w:p w14:paraId="25441F2C" w14:textId="77777777"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4.</w:t>
            </w:r>
          </w:p>
        </w:tc>
        <w:tc>
          <w:tcPr>
            <w:tcW w:w="6485" w:type="dxa"/>
            <w:tcBorders>
              <w:top w:val="single" w:sz="4" w:space="0" w:color="000000"/>
              <w:left w:val="single" w:sz="4" w:space="0" w:color="000000"/>
              <w:bottom w:val="single" w:sz="4" w:space="0" w:color="000000"/>
            </w:tcBorders>
          </w:tcPr>
          <w:p w14:paraId="416C8F93" w14:textId="77777777"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Gautinos sumos už 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60C11A6D" w:rsidR="00C026CA" w:rsidRPr="00254E9E" w:rsidRDefault="001E7AE3" w:rsidP="00F02A3E">
            <w:pPr>
              <w:tabs>
                <w:tab w:val="left" w:pos="0"/>
              </w:tabs>
              <w:snapToGrid w:val="0"/>
              <w:spacing w:line="276" w:lineRule="auto"/>
              <w:rPr>
                <w:rFonts w:ascii="Arial" w:hAnsi="Arial" w:cs="Arial"/>
              </w:rPr>
            </w:pPr>
            <w:r w:rsidRPr="00254E9E">
              <w:rPr>
                <w:rFonts w:ascii="Arial" w:hAnsi="Arial" w:cs="Arial"/>
              </w:rPr>
              <w:t>456,00</w:t>
            </w:r>
          </w:p>
        </w:tc>
      </w:tr>
      <w:tr w:rsidR="001E7AE3" w:rsidRPr="00254E9E" w14:paraId="637C107F" w14:textId="77777777">
        <w:tc>
          <w:tcPr>
            <w:tcW w:w="648" w:type="dxa"/>
            <w:tcBorders>
              <w:top w:val="single" w:sz="4" w:space="0" w:color="000000"/>
              <w:left w:val="single" w:sz="4" w:space="0" w:color="000000"/>
              <w:bottom w:val="single" w:sz="4" w:space="0" w:color="000000"/>
            </w:tcBorders>
          </w:tcPr>
          <w:p w14:paraId="32FCEDAA" w14:textId="59C3C32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5.</w:t>
            </w:r>
          </w:p>
        </w:tc>
        <w:tc>
          <w:tcPr>
            <w:tcW w:w="6485" w:type="dxa"/>
            <w:tcBorders>
              <w:top w:val="single" w:sz="4" w:space="0" w:color="000000"/>
              <w:left w:val="single" w:sz="4" w:space="0" w:color="000000"/>
              <w:bottom w:val="single" w:sz="4" w:space="0" w:color="000000"/>
            </w:tcBorders>
          </w:tcPr>
          <w:p w14:paraId="2C366568" w14:textId="25B7099C"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Kitos gautinos sumos iš savivaldybės (projekto lėšos)</w:t>
            </w:r>
          </w:p>
        </w:tc>
        <w:tc>
          <w:tcPr>
            <w:tcW w:w="2700" w:type="dxa"/>
            <w:tcBorders>
              <w:top w:val="single" w:sz="4" w:space="0" w:color="000000"/>
              <w:left w:val="single" w:sz="4" w:space="0" w:color="000000"/>
              <w:bottom w:val="single" w:sz="4" w:space="0" w:color="000000"/>
              <w:right w:val="single" w:sz="4" w:space="0" w:color="000000"/>
            </w:tcBorders>
          </w:tcPr>
          <w:p w14:paraId="3DDD07AB" w14:textId="77343E41"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5820,79</w:t>
            </w:r>
          </w:p>
        </w:tc>
      </w:tr>
      <w:tr w:rsidR="001E7AE3" w:rsidRPr="00254E9E" w14:paraId="1AE5299A" w14:textId="77777777">
        <w:tc>
          <w:tcPr>
            <w:tcW w:w="648" w:type="dxa"/>
            <w:tcBorders>
              <w:top w:val="single" w:sz="4" w:space="0" w:color="000000"/>
              <w:left w:val="single" w:sz="4" w:space="0" w:color="000000"/>
              <w:bottom w:val="single" w:sz="4" w:space="0" w:color="000000"/>
            </w:tcBorders>
          </w:tcPr>
          <w:p w14:paraId="4BA5543B" w14:textId="2E761344"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6.</w:t>
            </w:r>
          </w:p>
        </w:tc>
        <w:tc>
          <w:tcPr>
            <w:tcW w:w="6485" w:type="dxa"/>
            <w:tcBorders>
              <w:top w:val="single" w:sz="4" w:space="0" w:color="000000"/>
              <w:left w:val="single" w:sz="4" w:space="0" w:color="000000"/>
              <w:bottom w:val="single" w:sz="4" w:space="0" w:color="000000"/>
            </w:tcBorders>
          </w:tcPr>
          <w:p w14:paraId="209D34C0" w14:textId="58392F1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Tiekėjams mokėtinos sumos</w:t>
            </w:r>
          </w:p>
        </w:tc>
        <w:tc>
          <w:tcPr>
            <w:tcW w:w="2700" w:type="dxa"/>
            <w:tcBorders>
              <w:top w:val="single" w:sz="4" w:space="0" w:color="000000"/>
              <w:left w:val="single" w:sz="4" w:space="0" w:color="000000"/>
              <w:bottom w:val="single" w:sz="4" w:space="0" w:color="000000"/>
              <w:right w:val="single" w:sz="4" w:space="0" w:color="000000"/>
            </w:tcBorders>
          </w:tcPr>
          <w:p w14:paraId="49FD7102" w14:textId="343C6876"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1034,11</w:t>
            </w:r>
          </w:p>
        </w:tc>
      </w:tr>
      <w:tr w:rsidR="00972FC8" w:rsidRPr="00254E9E"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Pr="00254E9E" w:rsidRDefault="00972FC8" w:rsidP="00F02A3E">
            <w:pPr>
              <w:tabs>
                <w:tab w:val="left" w:pos="0"/>
              </w:tabs>
              <w:snapToGrid w:val="0"/>
              <w:spacing w:line="276" w:lineRule="auto"/>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254E9E" w:rsidRDefault="00972FC8" w:rsidP="00F02A3E">
            <w:pPr>
              <w:tabs>
                <w:tab w:val="left" w:pos="0"/>
              </w:tabs>
              <w:snapToGrid w:val="0"/>
              <w:spacing w:line="276" w:lineRule="auto"/>
              <w:rPr>
                <w:rFonts w:ascii="Arial" w:hAnsi="Arial" w:cs="Arial"/>
                <w:b/>
              </w:rPr>
            </w:pPr>
            <w:r w:rsidRPr="00254E9E">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2E01CB2C" w:rsidR="00972FC8" w:rsidRPr="00254E9E" w:rsidRDefault="001E7AE3" w:rsidP="00F02A3E">
            <w:pPr>
              <w:tabs>
                <w:tab w:val="left" w:pos="0"/>
              </w:tabs>
              <w:snapToGrid w:val="0"/>
              <w:spacing w:line="276" w:lineRule="auto"/>
              <w:rPr>
                <w:rFonts w:ascii="Arial" w:hAnsi="Arial" w:cs="Arial"/>
                <w:b/>
              </w:rPr>
            </w:pPr>
            <w:r w:rsidRPr="00254E9E">
              <w:rPr>
                <w:rFonts w:ascii="Arial" w:hAnsi="Arial" w:cs="Arial"/>
                <w:b/>
              </w:rPr>
              <w:t>181611,72</w:t>
            </w:r>
          </w:p>
        </w:tc>
      </w:tr>
    </w:tbl>
    <w:p w14:paraId="3E6C4A6D" w14:textId="77777777" w:rsidR="00504CA2" w:rsidRPr="00254E9E" w:rsidRDefault="00504CA2" w:rsidP="0013454B">
      <w:pPr>
        <w:tabs>
          <w:tab w:val="left" w:pos="900"/>
        </w:tabs>
        <w:jc w:val="both"/>
        <w:rPr>
          <w:rFonts w:ascii="Arial" w:hAnsi="Arial" w:cs="Arial"/>
        </w:rPr>
      </w:pPr>
    </w:p>
    <w:p w14:paraId="71FB6E28" w14:textId="21C7B1CA" w:rsidR="005A4867" w:rsidRPr="00254E9E" w:rsidRDefault="005A4867" w:rsidP="00F02A3E">
      <w:pPr>
        <w:tabs>
          <w:tab w:val="left" w:pos="900"/>
        </w:tabs>
        <w:spacing w:line="276" w:lineRule="auto"/>
        <w:jc w:val="both"/>
        <w:rPr>
          <w:rFonts w:ascii="Arial" w:hAnsi="Arial" w:cs="Arial"/>
        </w:rPr>
      </w:pPr>
      <w:r w:rsidRPr="00254E9E">
        <w:rPr>
          <w:rFonts w:ascii="Arial" w:hAnsi="Arial" w:cs="Arial"/>
        </w:rPr>
        <w:tab/>
        <w:t>Iš finansinės būklės atskaitos duomenų galima matyti, k</w:t>
      </w:r>
      <w:r w:rsidR="00CC3AE2" w:rsidRPr="00254E9E">
        <w:rPr>
          <w:rFonts w:ascii="Arial" w:hAnsi="Arial" w:cs="Arial"/>
        </w:rPr>
        <w:t>ad per vienerius metus</w:t>
      </w:r>
      <w:r w:rsidR="008F6D22" w:rsidRPr="00254E9E">
        <w:rPr>
          <w:rFonts w:ascii="Arial" w:hAnsi="Arial" w:cs="Arial"/>
        </w:rPr>
        <w:t xml:space="preserve"> gautinos sumos </w:t>
      </w:r>
      <w:r w:rsidR="008C584A" w:rsidRPr="00254E9E">
        <w:rPr>
          <w:rFonts w:ascii="Arial" w:hAnsi="Arial" w:cs="Arial"/>
        </w:rPr>
        <w:t>202</w:t>
      </w:r>
      <w:r w:rsidR="000C3DD6" w:rsidRPr="00254E9E">
        <w:rPr>
          <w:rFonts w:ascii="Arial" w:hAnsi="Arial" w:cs="Arial"/>
        </w:rPr>
        <w:t>2</w:t>
      </w:r>
      <w:r w:rsidR="008F6D22" w:rsidRPr="00254E9E">
        <w:rPr>
          <w:rFonts w:ascii="Arial" w:hAnsi="Arial" w:cs="Arial"/>
        </w:rPr>
        <w:t xml:space="preserve"> </w:t>
      </w:r>
      <w:r w:rsidR="00FB55FB" w:rsidRPr="00254E9E">
        <w:rPr>
          <w:rFonts w:ascii="Arial" w:hAnsi="Arial" w:cs="Arial"/>
        </w:rPr>
        <w:t>m. gruodžio 31 d. buvo</w:t>
      </w:r>
      <w:r w:rsidR="00725564" w:rsidRPr="00254E9E">
        <w:rPr>
          <w:rFonts w:ascii="Arial" w:hAnsi="Arial" w:cs="Arial"/>
        </w:rPr>
        <w:t xml:space="preserve"> </w:t>
      </w:r>
      <w:r w:rsidR="000C3DD6" w:rsidRPr="00254E9E">
        <w:rPr>
          <w:rFonts w:ascii="Arial" w:hAnsi="Arial" w:cs="Arial"/>
        </w:rPr>
        <w:t>121647,31</w:t>
      </w:r>
      <w:r w:rsidR="00725564" w:rsidRPr="00254E9E">
        <w:rPr>
          <w:rFonts w:ascii="Arial" w:hAnsi="Arial" w:cs="Arial"/>
        </w:rPr>
        <w:t xml:space="preserve"> Eur</w:t>
      </w:r>
      <w:r w:rsidR="000335BC" w:rsidRPr="00254E9E">
        <w:rPr>
          <w:rFonts w:ascii="Arial" w:hAnsi="Arial" w:cs="Arial"/>
        </w:rPr>
        <w:t>, tai yra</w:t>
      </w:r>
      <w:r w:rsidR="008C584A" w:rsidRPr="00254E9E">
        <w:rPr>
          <w:rFonts w:ascii="Arial" w:hAnsi="Arial" w:cs="Arial"/>
        </w:rPr>
        <w:t xml:space="preserve"> </w:t>
      </w:r>
      <w:r w:rsidR="000C3DD6" w:rsidRPr="00254E9E">
        <w:rPr>
          <w:rFonts w:ascii="Arial" w:hAnsi="Arial" w:cs="Arial"/>
        </w:rPr>
        <w:t>59964,41</w:t>
      </w:r>
      <w:r w:rsidR="00725564" w:rsidRPr="00254E9E">
        <w:rPr>
          <w:rFonts w:ascii="Arial" w:hAnsi="Arial" w:cs="Arial"/>
        </w:rPr>
        <w:t xml:space="preserve"> Eur</w:t>
      </w:r>
      <w:r w:rsidR="00BE7C65" w:rsidRPr="00254E9E">
        <w:rPr>
          <w:rFonts w:ascii="Arial" w:hAnsi="Arial" w:cs="Arial"/>
        </w:rPr>
        <w:t xml:space="preserve"> </w:t>
      </w:r>
      <w:r w:rsidR="000C3DD6" w:rsidRPr="00254E9E">
        <w:rPr>
          <w:rFonts w:ascii="Arial" w:hAnsi="Arial" w:cs="Arial"/>
        </w:rPr>
        <w:t>mažesnės</w:t>
      </w:r>
      <w:r w:rsidR="000335BC" w:rsidRPr="00254E9E">
        <w:rPr>
          <w:rFonts w:ascii="Arial" w:hAnsi="Arial" w:cs="Arial"/>
        </w:rPr>
        <w:t>.</w:t>
      </w:r>
      <w:r w:rsidR="008C584A" w:rsidRPr="00254E9E">
        <w:rPr>
          <w:rFonts w:ascii="Arial" w:hAnsi="Arial" w:cs="Arial"/>
        </w:rPr>
        <w:t xml:space="preserve"> 202</w:t>
      </w:r>
      <w:r w:rsidR="000C3DD6" w:rsidRPr="00254E9E">
        <w:rPr>
          <w:rFonts w:ascii="Arial" w:hAnsi="Arial" w:cs="Arial"/>
        </w:rPr>
        <w:t>3</w:t>
      </w:r>
      <w:r w:rsidR="00942D2F" w:rsidRPr="00254E9E">
        <w:rPr>
          <w:rFonts w:ascii="Arial" w:hAnsi="Arial" w:cs="Arial"/>
        </w:rPr>
        <w:t xml:space="preserve"> metais</w:t>
      </w:r>
      <w:r w:rsidR="000C3DD6" w:rsidRPr="00254E9E">
        <w:rPr>
          <w:rFonts w:ascii="Arial" w:hAnsi="Arial" w:cs="Arial"/>
        </w:rPr>
        <w:t xml:space="preserve"> </w:t>
      </w:r>
      <w:r w:rsidR="00A645C7" w:rsidRPr="00254E9E">
        <w:rPr>
          <w:rFonts w:ascii="Arial" w:hAnsi="Arial" w:cs="Arial"/>
        </w:rPr>
        <w:t xml:space="preserve">sumos </w:t>
      </w:r>
      <w:r w:rsidR="000C3DD6" w:rsidRPr="00254E9E">
        <w:rPr>
          <w:rFonts w:ascii="Arial" w:hAnsi="Arial" w:cs="Arial"/>
        </w:rPr>
        <w:t>padidėjimą</w:t>
      </w:r>
      <w:r w:rsidR="00A645C7" w:rsidRPr="00254E9E">
        <w:rPr>
          <w:rFonts w:ascii="Arial" w:hAnsi="Arial" w:cs="Arial"/>
        </w:rPr>
        <w:t xml:space="preserve"> lėmė</w:t>
      </w:r>
      <w:r w:rsidR="008C584A" w:rsidRPr="00254E9E">
        <w:rPr>
          <w:rFonts w:ascii="Arial" w:hAnsi="Arial" w:cs="Arial"/>
        </w:rPr>
        <w:t xml:space="preserve"> atostogų rezervo</w:t>
      </w:r>
      <w:r w:rsidR="000C3DD6" w:rsidRPr="00254E9E">
        <w:rPr>
          <w:rFonts w:ascii="Arial" w:hAnsi="Arial" w:cs="Arial"/>
        </w:rPr>
        <w:t xml:space="preserve"> padidėjusios</w:t>
      </w:r>
      <w:r w:rsidR="008C584A" w:rsidRPr="00254E9E">
        <w:rPr>
          <w:rFonts w:ascii="Arial" w:hAnsi="Arial" w:cs="Arial"/>
        </w:rPr>
        <w:t xml:space="preserve"> sumos</w:t>
      </w:r>
      <w:r w:rsidR="00942D2F" w:rsidRPr="00254E9E">
        <w:rPr>
          <w:rFonts w:ascii="Arial" w:hAnsi="Arial" w:cs="Arial"/>
        </w:rPr>
        <w:t>.</w:t>
      </w:r>
    </w:p>
    <w:p w14:paraId="55BDD69D" w14:textId="77777777" w:rsidR="009F2A81" w:rsidRPr="00254E9E" w:rsidRDefault="009F2A81" w:rsidP="00F02A3E">
      <w:pPr>
        <w:tabs>
          <w:tab w:val="left" w:pos="0"/>
        </w:tabs>
        <w:spacing w:line="276" w:lineRule="auto"/>
        <w:ind w:firstLine="900"/>
        <w:jc w:val="both"/>
        <w:rPr>
          <w:rFonts w:ascii="Arial" w:hAnsi="Arial" w:cs="Arial"/>
          <w:b/>
        </w:rPr>
      </w:pPr>
    </w:p>
    <w:p w14:paraId="6EDF1608" w14:textId="77777777" w:rsidR="009F2A81" w:rsidRPr="00254E9E" w:rsidRDefault="009F2A81" w:rsidP="00F02A3E">
      <w:pPr>
        <w:tabs>
          <w:tab w:val="left" w:pos="0"/>
        </w:tabs>
        <w:spacing w:line="276" w:lineRule="auto"/>
        <w:ind w:firstLine="900"/>
        <w:jc w:val="both"/>
        <w:rPr>
          <w:rFonts w:ascii="Arial" w:hAnsi="Arial" w:cs="Arial"/>
          <w:b/>
        </w:rPr>
      </w:pPr>
      <w:r w:rsidRPr="00254E9E">
        <w:rPr>
          <w:rFonts w:ascii="Arial" w:hAnsi="Arial" w:cs="Arial"/>
          <w:b/>
        </w:rPr>
        <w:t xml:space="preserve">Pastaba Nr. </w:t>
      </w:r>
      <w:r w:rsidR="002B3C7A" w:rsidRPr="00254E9E">
        <w:rPr>
          <w:rFonts w:ascii="Arial" w:hAnsi="Arial" w:cs="Arial"/>
          <w:b/>
        </w:rPr>
        <w:t>P</w:t>
      </w:r>
      <w:r w:rsidRPr="00254E9E">
        <w:rPr>
          <w:rFonts w:ascii="Arial" w:hAnsi="Arial" w:cs="Arial"/>
          <w:b/>
        </w:rPr>
        <w:t>11.</w:t>
      </w:r>
      <w:r w:rsidRPr="00254E9E">
        <w:rPr>
          <w:rFonts w:ascii="Arial" w:hAnsi="Arial" w:cs="Arial"/>
        </w:rPr>
        <w:t xml:space="preserve"> </w:t>
      </w:r>
      <w:r w:rsidRPr="00254E9E">
        <w:rPr>
          <w:rFonts w:ascii="Arial" w:hAnsi="Arial" w:cs="Arial"/>
          <w:b/>
        </w:rPr>
        <w:t>Pinigai ir pinigų ekvivalentai.</w:t>
      </w:r>
    </w:p>
    <w:p w14:paraId="317A5BA7" w14:textId="2DD59934" w:rsidR="007E61AB" w:rsidRPr="00254E9E" w:rsidRDefault="008A1E7D" w:rsidP="00F02A3E">
      <w:pPr>
        <w:tabs>
          <w:tab w:val="left" w:pos="0"/>
        </w:tabs>
        <w:spacing w:line="276" w:lineRule="auto"/>
        <w:ind w:firstLine="900"/>
        <w:jc w:val="both"/>
        <w:rPr>
          <w:rFonts w:ascii="Arial" w:hAnsi="Arial" w:cs="Arial"/>
        </w:rPr>
      </w:pPr>
      <w:r w:rsidRPr="00254E9E">
        <w:rPr>
          <w:rFonts w:ascii="Arial" w:hAnsi="Arial" w:cs="Arial"/>
        </w:rPr>
        <w:t>202</w:t>
      </w:r>
      <w:r w:rsidR="008E5C30" w:rsidRPr="00254E9E">
        <w:rPr>
          <w:rFonts w:ascii="Arial" w:hAnsi="Arial" w:cs="Arial"/>
        </w:rPr>
        <w:t>3</w:t>
      </w:r>
      <w:r w:rsidR="009F2A81" w:rsidRPr="00254E9E">
        <w:rPr>
          <w:rFonts w:ascii="Arial" w:hAnsi="Arial" w:cs="Arial"/>
        </w:rPr>
        <w:t xml:space="preserve"> m. gruodžio 31 d. lėšų likut</w:t>
      </w:r>
      <w:r w:rsidRPr="00254E9E">
        <w:rPr>
          <w:rFonts w:ascii="Arial" w:hAnsi="Arial" w:cs="Arial"/>
        </w:rPr>
        <w:t xml:space="preserve">is banko sąskaitoje buvo </w:t>
      </w:r>
      <w:r w:rsidR="008E5C30" w:rsidRPr="00254E9E">
        <w:rPr>
          <w:rFonts w:ascii="Arial" w:hAnsi="Arial" w:cs="Arial"/>
        </w:rPr>
        <w:t>6657,47</w:t>
      </w:r>
      <w:r w:rsidR="009F2A81" w:rsidRPr="00254E9E">
        <w:rPr>
          <w:rFonts w:ascii="Arial" w:hAnsi="Arial" w:cs="Arial"/>
        </w:rPr>
        <w:t xml:space="preserve"> Eur. </w:t>
      </w:r>
      <w:r w:rsidR="002B3C7A" w:rsidRPr="00254E9E">
        <w:rPr>
          <w:rFonts w:ascii="Arial" w:hAnsi="Arial" w:cs="Arial"/>
        </w:rPr>
        <w:t>Tai grąžinta GPM parama iš Valstybinės mokesčių inspekcijos</w:t>
      </w:r>
      <w:r w:rsidR="008E5C30" w:rsidRPr="00254E9E">
        <w:rPr>
          <w:rFonts w:ascii="Arial" w:hAnsi="Arial" w:cs="Arial"/>
        </w:rPr>
        <w:t xml:space="preserve">. </w:t>
      </w:r>
      <w:r w:rsidRPr="00254E9E">
        <w:rPr>
          <w:rFonts w:ascii="Arial" w:hAnsi="Arial" w:cs="Arial"/>
        </w:rPr>
        <w:t>202</w:t>
      </w:r>
      <w:r w:rsidR="008E5C30" w:rsidRPr="00254E9E">
        <w:rPr>
          <w:rFonts w:ascii="Arial" w:hAnsi="Arial" w:cs="Arial"/>
        </w:rPr>
        <w:t>2</w:t>
      </w:r>
      <w:r w:rsidR="00557C26" w:rsidRPr="00254E9E">
        <w:rPr>
          <w:rFonts w:ascii="Arial" w:hAnsi="Arial" w:cs="Arial"/>
        </w:rPr>
        <w:t xml:space="preserve"> met</w:t>
      </w:r>
      <w:r w:rsidRPr="00254E9E">
        <w:rPr>
          <w:rFonts w:ascii="Arial" w:hAnsi="Arial" w:cs="Arial"/>
        </w:rPr>
        <w:t xml:space="preserve">ais likutis buvo </w:t>
      </w:r>
      <w:r w:rsidR="00D86397" w:rsidRPr="00254E9E">
        <w:rPr>
          <w:rFonts w:ascii="Arial" w:hAnsi="Arial" w:cs="Arial"/>
        </w:rPr>
        <w:t xml:space="preserve">didesnis </w:t>
      </w:r>
      <w:r w:rsidR="008E5C30" w:rsidRPr="00254E9E">
        <w:rPr>
          <w:rFonts w:ascii="Arial" w:hAnsi="Arial" w:cs="Arial"/>
        </w:rPr>
        <w:t>17841,08</w:t>
      </w:r>
      <w:r w:rsidR="00557C26" w:rsidRPr="00254E9E">
        <w:rPr>
          <w:rFonts w:ascii="Arial" w:hAnsi="Arial" w:cs="Arial"/>
        </w:rPr>
        <w:t xml:space="preserve"> Eur.</w:t>
      </w:r>
    </w:p>
    <w:p w14:paraId="3E1ADE20" w14:textId="77777777" w:rsidR="008A1E7D" w:rsidRPr="00254E9E" w:rsidRDefault="008A1E7D" w:rsidP="00F02A3E">
      <w:pPr>
        <w:tabs>
          <w:tab w:val="left" w:pos="0"/>
        </w:tabs>
        <w:spacing w:line="276" w:lineRule="auto"/>
        <w:ind w:firstLine="900"/>
        <w:jc w:val="both"/>
        <w:rPr>
          <w:rFonts w:ascii="Arial" w:hAnsi="Arial" w:cs="Arial"/>
        </w:rPr>
      </w:pPr>
    </w:p>
    <w:p w14:paraId="27C83DE7" w14:textId="77777777" w:rsidR="0013454B"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b/>
        </w:rPr>
        <w:t xml:space="preserve">Pastaba Nr. </w:t>
      </w:r>
      <w:r w:rsidR="00D00727" w:rsidRPr="00254E9E">
        <w:rPr>
          <w:rFonts w:ascii="Arial" w:hAnsi="Arial" w:cs="Arial"/>
          <w:b/>
        </w:rPr>
        <w:t>P</w:t>
      </w:r>
      <w:r w:rsidR="0013454B" w:rsidRPr="00254E9E">
        <w:rPr>
          <w:rFonts w:ascii="Arial" w:hAnsi="Arial" w:cs="Arial"/>
          <w:b/>
        </w:rPr>
        <w:t>12</w:t>
      </w:r>
      <w:r w:rsidRPr="00254E9E">
        <w:rPr>
          <w:rFonts w:ascii="Arial" w:hAnsi="Arial" w:cs="Arial"/>
          <w:b/>
        </w:rPr>
        <w:t>.</w:t>
      </w:r>
      <w:r w:rsidRPr="00254E9E">
        <w:rPr>
          <w:rFonts w:ascii="Arial" w:hAnsi="Arial" w:cs="Arial"/>
        </w:rPr>
        <w:t xml:space="preserve"> </w:t>
      </w:r>
      <w:r w:rsidRPr="00254E9E">
        <w:rPr>
          <w:rFonts w:ascii="Arial" w:hAnsi="Arial" w:cs="Arial"/>
          <w:b/>
        </w:rPr>
        <w:t>Finansavimo sumos</w:t>
      </w:r>
      <w:r w:rsidR="0013454B" w:rsidRPr="00254E9E">
        <w:rPr>
          <w:rFonts w:ascii="Arial" w:hAnsi="Arial" w:cs="Arial"/>
        </w:rPr>
        <w:t>.</w:t>
      </w:r>
      <w:r w:rsidR="004C000E" w:rsidRPr="00254E9E">
        <w:rPr>
          <w:rFonts w:ascii="Arial" w:hAnsi="Arial" w:cs="Arial"/>
        </w:rPr>
        <w:t xml:space="preserve"> </w:t>
      </w:r>
    </w:p>
    <w:p w14:paraId="47FB9D4F" w14:textId="77777777" w:rsidR="00882DC8"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rPr>
        <w:t>In</w:t>
      </w:r>
      <w:r w:rsidR="00882DC8" w:rsidRPr="00254E9E">
        <w:rPr>
          <w:rFonts w:ascii="Arial" w:hAnsi="Arial" w:cs="Arial"/>
        </w:rPr>
        <w:t>formacija apie fi</w:t>
      </w:r>
      <w:r w:rsidR="0013454B" w:rsidRPr="00254E9E">
        <w:rPr>
          <w:rFonts w:ascii="Arial" w:hAnsi="Arial" w:cs="Arial"/>
        </w:rPr>
        <w:t xml:space="preserve">nansavimo sumų likučius išanalizuota </w:t>
      </w:r>
      <w:r w:rsidR="00F0384D" w:rsidRPr="00254E9E">
        <w:rPr>
          <w:rFonts w:ascii="Arial" w:hAnsi="Arial" w:cs="Arial"/>
        </w:rPr>
        <w:t xml:space="preserve"> 7</w:t>
      </w:r>
      <w:r w:rsidR="00882DC8" w:rsidRPr="00254E9E">
        <w:rPr>
          <w:rFonts w:ascii="Arial" w:hAnsi="Arial" w:cs="Arial"/>
        </w:rPr>
        <w:t xml:space="preserve"> lentelėje:</w:t>
      </w:r>
    </w:p>
    <w:p w14:paraId="1ACECA1A" w14:textId="77777777" w:rsidR="00882DC8" w:rsidRPr="00254E9E" w:rsidRDefault="00F0384D" w:rsidP="00F02A3E">
      <w:pPr>
        <w:pStyle w:val="Pagrindinistekstas"/>
        <w:spacing w:after="0" w:line="276" w:lineRule="auto"/>
        <w:ind w:firstLine="851"/>
        <w:jc w:val="right"/>
        <w:rPr>
          <w:rFonts w:ascii="Arial" w:hAnsi="Arial" w:cs="Arial"/>
        </w:rPr>
      </w:pPr>
      <w:r w:rsidRPr="00254E9E">
        <w:rPr>
          <w:rFonts w:ascii="Arial" w:hAnsi="Arial" w:cs="Arial"/>
        </w:rPr>
        <w:t>7</w:t>
      </w:r>
      <w:r w:rsidR="00882DC8" w:rsidRPr="00254E9E">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254E9E"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254E9E" w:rsidRDefault="00882DC8" w:rsidP="00F02A3E">
            <w:pPr>
              <w:pStyle w:val="Pagrindinistekstas"/>
              <w:snapToGrid w:val="0"/>
              <w:spacing w:after="0" w:line="276" w:lineRule="auto"/>
              <w:jc w:val="center"/>
              <w:rPr>
                <w:rFonts w:ascii="Arial" w:hAnsi="Arial" w:cs="Arial"/>
              </w:rPr>
            </w:pPr>
            <w:r w:rsidRPr="00254E9E">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254E9E" w:rsidRDefault="00725564" w:rsidP="00F02A3E">
            <w:pPr>
              <w:pStyle w:val="Pagrindinistekstas"/>
              <w:snapToGrid w:val="0"/>
              <w:spacing w:after="0" w:line="276" w:lineRule="auto"/>
              <w:jc w:val="center"/>
              <w:rPr>
                <w:rFonts w:ascii="Arial" w:hAnsi="Arial" w:cs="Arial"/>
              </w:rPr>
            </w:pPr>
            <w:r w:rsidRPr="00254E9E">
              <w:rPr>
                <w:rFonts w:ascii="Arial" w:hAnsi="Arial" w:cs="Arial"/>
              </w:rPr>
              <w:t>Suma (Eur</w:t>
            </w:r>
            <w:r w:rsidR="00882DC8" w:rsidRPr="00254E9E">
              <w:rPr>
                <w:rFonts w:ascii="Arial" w:hAnsi="Arial" w:cs="Arial"/>
              </w:rPr>
              <w:t>)</w:t>
            </w:r>
          </w:p>
        </w:tc>
      </w:tr>
      <w:tr w:rsidR="00882DC8" w:rsidRPr="00254E9E" w14:paraId="75C64588" w14:textId="77777777">
        <w:tc>
          <w:tcPr>
            <w:tcW w:w="648" w:type="dxa"/>
            <w:tcBorders>
              <w:top w:val="single" w:sz="4" w:space="0" w:color="000000"/>
              <w:left w:val="single" w:sz="4" w:space="0" w:color="000000"/>
              <w:bottom w:val="single" w:sz="4" w:space="0" w:color="000000"/>
            </w:tcBorders>
          </w:tcPr>
          <w:p w14:paraId="2512D416" w14:textId="77777777" w:rsidR="00882DC8" w:rsidRPr="00254E9E" w:rsidRDefault="005744D9" w:rsidP="00F02A3E">
            <w:pPr>
              <w:pStyle w:val="Pagrindinistekstas"/>
              <w:snapToGrid w:val="0"/>
              <w:spacing w:after="0" w:line="276" w:lineRule="auto"/>
              <w:jc w:val="both"/>
              <w:rPr>
                <w:rFonts w:ascii="Arial" w:hAnsi="Arial" w:cs="Arial"/>
              </w:rPr>
            </w:pPr>
            <w:r w:rsidRPr="00254E9E">
              <w:rPr>
                <w:rFonts w:ascii="Arial" w:hAnsi="Arial" w:cs="Arial"/>
              </w:rPr>
              <w:t>1</w:t>
            </w:r>
            <w:r w:rsidR="00882DC8"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5E5F28DB"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FS</w:t>
            </w:r>
            <w:r w:rsidR="00830837" w:rsidRPr="00254E9E">
              <w:rPr>
                <w:rFonts w:ascii="Arial" w:hAnsi="Arial" w:cs="Arial"/>
              </w:rPr>
              <w:t xml:space="preserve"> iš Europos Sąjungos</w:t>
            </w:r>
            <w:r w:rsidR="006021B2" w:rsidRPr="00254E9E">
              <w:rPr>
                <w:rFonts w:ascii="Arial" w:hAnsi="Arial" w:cs="Arial"/>
              </w:rPr>
              <w:t xml:space="preserve"> ilgalaikiam turtui</w:t>
            </w:r>
          </w:p>
        </w:tc>
        <w:tc>
          <w:tcPr>
            <w:tcW w:w="3295" w:type="dxa"/>
            <w:tcBorders>
              <w:top w:val="single" w:sz="4" w:space="0" w:color="000000"/>
              <w:left w:val="single" w:sz="4" w:space="0" w:color="000000"/>
              <w:bottom w:val="single" w:sz="4" w:space="0" w:color="000000"/>
              <w:right w:val="single" w:sz="4" w:space="0" w:color="000000"/>
            </w:tcBorders>
          </w:tcPr>
          <w:p w14:paraId="03AF43BC" w14:textId="5DC94722" w:rsidR="00882DC8" w:rsidRPr="00254E9E" w:rsidRDefault="00341512" w:rsidP="00F02A3E">
            <w:pPr>
              <w:pStyle w:val="Pagrindinistekstas"/>
              <w:snapToGrid w:val="0"/>
              <w:spacing w:after="0" w:line="276" w:lineRule="auto"/>
              <w:rPr>
                <w:rFonts w:ascii="Arial" w:hAnsi="Arial" w:cs="Arial"/>
              </w:rPr>
            </w:pPr>
            <w:r w:rsidRPr="00254E9E">
              <w:rPr>
                <w:rFonts w:ascii="Arial" w:hAnsi="Arial" w:cs="Arial"/>
              </w:rPr>
              <w:t>295694,44</w:t>
            </w:r>
          </w:p>
        </w:tc>
      </w:tr>
      <w:tr w:rsidR="00830837" w:rsidRPr="00254E9E" w14:paraId="5AFCD5EE" w14:textId="77777777">
        <w:tc>
          <w:tcPr>
            <w:tcW w:w="648" w:type="dxa"/>
            <w:tcBorders>
              <w:top w:val="single" w:sz="4" w:space="0" w:color="000000"/>
              <w:left w:val="single" w:sz="4" w:space="0" w:color="000000"/>
              <w:bottom w:val="single" w:sz="4" w:space="0" w:color="000000"/>
            </w:tcBorders>
          </w:tcPr>
          <w:p w14:paraId="52666220" w14:textId="77777777" w:rsidR="00830837" w:rsidRPr="00254E9E" w:rsidRDefault="00A1601E" w:rsidP="00F02A3E">
            <w:pPr>
              <w:pStyle w:val="Pagrindinistekstas"/>
              <w:snapToGrid w:val="0"/>
              <w:spacing w:after="0" w:line="276" w:lineRule="auto"/>
              <w:jc w:val="both"/>
              <w:rPr>
                <w:rFonts w:ascii="Arial" w:hAnsi="Arial" w:cs="Arial"/>
              </w:rPr>
            </w:pPr>
            <w:r w:rsidRPr="00254E9E">
              <w:rPr>
                <w:rFonts w:ascii="Arial" w:hAnsi="Arial" w:cs="Arial"/>
              </w:rPr>
              <w:t>2</w:t>
            </w:r>
            <w:r w:rsidR="00830837"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7777777" w:rsidR="00830837" w:rsidRPr="00254E9E" w:rsidRDefault="00830837"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74C59548" w14:textId="74B977C4" w:rsidR="00830837" w:rsidRPr="00254E9E" w:rsidRDefault="00341512" w:rsidP="00F02A3E">
            <w:pPr>
              <w:pStyle w:val="Pagrindinistekstas"/>
              <w:snapToGrid w:val="0"/>
              <w:spacing w:after="0" w:line="276" w:lineRule="auto"/>
              <w:rPr>
                <w:rFonts w:ascii="Arial" w:hAnsi="Arial" w:cs="Arial"/>
              </w:rPr>
            </w:pPr>
            <w:r w:rsidRPr="00254E9E">
              <w:rPr>
                <w:rFonts w:ascii="Arial" w:hAnsi="Arial" w:cs="Arial"/>
              </w:rPr>
              <w:t>204437,85</w:t>
            </w:r>
          </w:p>
        </w:tc>
      </w:tr>
      <w:tr w:rsidR="00341512" w:rsidRPr="00254E9E" w14:paraId="17DF7759" w14:textId="77777777">
        <w:tc>
          <w:tcPr>
            <w:tcW w:w="648" w:type="dxa"/>
            <w:tcBorders>
              <w:top w:val="single" w:sz="4" w:space="0" w:color="000000"/>
              <w:left w:val="single" w:sz="4" w:space="0" w:color="000000"/>
              <w:bottom w:val="single" w:sz="4" w:space="0" w:color="000000"/>
            </w:tcBorders>
          </w:tcPr>
          <w:p w14:paraId="004F5619" w14:textId="5634C91E"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3.</w:t>
            </w:r>
          </w:p>
        </w:tc>
        <w:tc>
          <w:tcPr>
            <w:tcW w:w="5921" w:type="dxa"/>
            <w:tcBorders>
              <w:top w:val="single" w:sz="4" w:space="0" w:color="000000"/>
              <w:left w:val="single" w:sz="4" w:space="0" w:color="000000"/>
              <w:bottom w:val="single" w:sz="4" w:space="0" w:color="000000"/>
            </w:tcBorders>
          </w:tcPr>
          <w:p w14:paraId="7EA6AEAE" w14:textId="6B057899"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kitoms išlaidoms</w:t>
            </w:r>
          </w:p>
        </w:tc>
        <w:tc>
          <w:tcPr>
            <w:tcW w:w="3295" w:type="dxa"/>
            <w:tcBorders>
              <w:top w:val="single" w:sz="4" w:space="0" w:color="000000"/>
              <w:left w:val="single" w:sz="4" w:space="0" w:color="000000"/>
              <w:bottom w:val="single" w:sz="4" w:space="0" w:color="000000"/>
              <w:right w:val="single" w:sz="4" w:space="0" w:color="000000"/>
            </w:tcBorders>
          </w:tcPr>
          <w:p w14:paraId="5B8852DB" w14:textId="7E906004" w:rsidR="00341512" w:rsidRPr="00254E9E" w:rsidRDefault="00341512" w:rsidP="00F02A3E">
            <w:pPr>
              <w:pStyle w:val="Pagrindinistekstas"/>
              <w:snapToGrid w:val="0"/>
              <w:spacing w:after="0" w:line="276" w:lineRule="auto"/>
              <w:rPr>
                <w:rFonts w:ascii="Arial" w:hAnsi="Arial" w:cs="Arial"/>
              </w:rPr>
            </w:pPr>
            <w:r w:rsidRPr="00254E9E">
              <w:rPr>
                <w:rFonts w:ascii="Arial" w:hAnsi="Arial" w:cs="Arial"/>
              </w:rPr>
              <w:t>83,20</w:t>
            </w:r>
          </w:p>
        </w:tc>
      </w:tr>
      <w:tr w:rsidR="00341512" w:rsidRPr="00254E9E" w14:paraId="009E2D7B" w14:textId="77777777">
        <w:tc>
          <w:tcPr>
            <w:tcW w:w="648" w:type="dxa"/>
            <w:tcBorders>
              <w:top w:val="single" w:sz="4" w:space="0" w:color="000000"/>
              <w:left w:val="single" w:sz="4" w:space="0" w:color="000000"/>
              <w:bottom w:val="single" w:sz="4" w:space="0" w:color="000000"/>
            </w:tcBorders>
          </w:tcPr>
          <w:p w14:paraId="30A7DF28" w14:textId="6A17884A"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4.</w:t>
            </w:r>
          </w:p>
        </w:tc>
        <w:tc>
          <w:tcPr>
            <w:tcW w:w="5921" w:type="dxa"/>
            <w:tcBorders>
              <w:top w:val="single" w:sz="4" w:space="0" w:color="000000"/>
              <w:left w:val="single" w:sz="4" w:space="0" w:color="000000"/>
              <w:bottom w:val="single" w:sz="4" w:space="0" w:color="000000"/>
            </w:tcBorders>
          </w:tcPr>
          <w:p w14:paraId="3328D740"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1CF79FF1" w:rsidR="00341512" w:rsidRPr="00254E9E" w:rsidRDefault="00341512" w:rsidP="00F02A3E">
            <w:pPr>
              <w:pStyle w:val="Pagrindinistekstas"/>
              <w:snapToGrid w:val="0"/>
              <w:spacing w:after="0" w:line="276" w:lineRule="auto"/>
              <w:rPr>
                <w:rFonts w:ascii="Arial" w:hAnsi="Arial" w:cs="Arial"/>
              </w:rPr>
            </w:pPr>
            <w:r w:rsidRPr="00254E9E">
              <w:rPr>
                <w:rFonts w:ascii="Arial" w:hAnsi="Arial" w:cs="Arial"/>
              </w:rPr>
              <w:t>752183,79</w:t>
            </w:r>
          </w:p>
        </w:tc>
      </w:tr>
      <w:tr w:rsidR="00341512" w:rsidRPr="00254E9E" w14:paraId="19AB283E" w14:textId="77777777">
        <w:tc>
          <w:tcPr>
            <w:tcW w:w="648" w:type="dxa"/>
            <w:tcBorders>
              <w:left w:val="single" w:sz="4" w:space="0" w:color="000000"/>
              <w:bottom w:val="single" w:sz="4" w:space="0" w:color="000000"/>
            </w:tcBorders>
          </w:tcPr>
          <w:p w14:paraId="4F43814E" w14:textId="028F4264"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5.</w:t>
            </w:r>
          </w:p>
        </w:tc>
        <w:tc>
          <w:tcPr>
            <w:tcW w:w="5921" w:type="dxa"/>
            <w:tcBorders>
              <w:left w:val="single" w:sz="4" w:space="0" w:color="000000"/>
              <w:bottom w:val="single" w:sz="4" w:space="0" w:color="000000"/>
            </w:tcBorders>
          </w:tcPr>
          <w:p w14:paraId="6BC45AF6"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69744F6B" w:rsidR="00341512" w:rsidRPr="00254E9E" w:rsidRDefault="00341512" w:rsidP="00F02A3E">
            <w:pPr>
              <w:pStyle w:val="Pagrindinistekstas"/>
              <w:snapToGrid w:val="0"/>
              <w:spacing w:after="0" w:line="276" w:lineRule="auto"/>
              <w:rPr>
                <w:rFonts w:ascii="Arial" w:hAnsi="Arial" w:cs="Arial"/>
              </w:rPr>
            </w:pPr>
            <w:r w:rsidRPr="00254E9E">
              <w:rPr>
                <w:rFonts w:ascii="Arial" w:hAnsi="Arial" w:cs="Arial"/>
              </w:rPr>
              <w:t>446,10</w:t>
            </w:r>
          </w:p>
        </w:tc>
      </w:tr>
      <w:tr w:rsidR="00341512" w:rsidRPr="00254E9E" w14:paraId="231E4F27" w14:textId="77777777">
        <w:tc>
          <w:tcPr>
            <w:tcW w:w="648" w:type="dxa"/>
            <w:tcBorders>
              <w:left w:val="single" w:sz="4" w:space="0" w:color="000000"/>
              <w:bottom w:val="single" w:sz="4" w:space="0" w:color="000000"/>
            </w:tcBorders>
          </w:tcPr>
          <w:p w14:paraId="56339FB3" w14:textId="39EF5B9B"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6.</w:t>
            </w:r>
          </w:p>
        </w:tc>
        <w:tc>
          <w:tcPr>
            <w:tcW w:w="5921" w:type="dxa"/>
            <w:tcBorders>
              <w:left w:val="single" w:sz="4" w:space="0" w:color="000000"/>
              <w:bottom w:val="single" w:sz="4" w:space="0" w:color="000000"/>
            </w:tcBorders>
          </w:tcPr>
          <w:p w14:paraId="15827351" w14:textId="237AAFD3"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ilgalaikiam turtui</w:t>
            </w:r>
          </w:p>
        </w:tc>
        <w:tc>
          <w:tcPr>
            <w:tcW w:w="3295" w:type="dxa"/>
            <w:tcBorders>
              <w:left w:val="single" w:sz="4" w:space="0" w:color="000000"/>
              <w:bottom w:val="single" w:sz="4" w:space="0" w:color="000000"/>
              <w:right w:val="single" w:sz="4" w:space="0" w:color="000000"/>
            </w:tcBorders>
          </w:tcPr>
          <w:p w14:paraId="488EA35F" w14:textId="230286EA" w:rsidR="00341512" w:rsidRPr="00254E9E" w:rsidRDefault="00341512" w:rsidP="00F02A3E">
            <w:pPr>
              <w:pStyle w:val="Pagrindinistekstas"/>
              <w:snapToGrid w:val="0"/>
              <w:spacing w:after="0" w:line="276" w:lineRule="auto"/>
              <w:rPr>
                <w:rFonts w:ascii="Arial" w:hAnsi="Arial" w:cs="Arial"/>
              </w:rPr>
            </w:pPr>
            <w:r w:rsidRPr="00254E9E">
              <w:rPr>
                <w:rFonts w:ascii="Arial" w:hAnsi="Arial" w:cs="Arial"/>
              </w:rPr>
              <w:t>13113,47</w:t>
            </w:r>
          </w:p>
        </w:tc>
      </w:tr>
      <w:tr w:rsidR="00341512" w:rsidRPr="00254E9E" w14:paraId="6484DC07" w14:textId="77777777">
        <w:tc>
          <w:tcPr>
            <w:tcW w:w="648" w:type="dxa"/>
            <w:tcBorders>
              <w:left w:val="single" w:sz="4" w:space="0" w:color="000000"/>
              <w:bottom w:val="single" w:sz="4" w:space="0" w:color="000000"/>
            </w:tcBorders>
          </w:tcPr>
          <w:p w14:paraId="5CCF4443" w14:textId="6B293021"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7.</w:t>
            </w:r>
          </w:p>
        </w:tc>
        <w:tc>
          <w:tcPr>
            <w:tcW w:w="5921" w:type="dxa"/>
            <w:tcBorders>
              <w:left w:val="single" w:sz="4" w:space="0" w:color="000000"/>
              <w:bottom w:val="single" w:sz="4" w:space="0" w:color="000000"/>
            </w:tcBorders>
          </w:tcPr>
          <w:p w14:paraId="167AA7EB"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7A889339" w14:textId="35686B20" w:rsidR="00341512" w:rsidRPr="00254E9E" w:rsidRDefault="00341512" w:rsidP="00F02A3E">
            <w:pPr>
              <w:pStyle w:val="Pagrindinistekstas"/>
              <w:snapToGrid w:val="0"/>
              <w:spacing w:after="0" w:line="276" w:lineRule="auto"/>
              <w:rPr>
                <w:rFonts w:ascii="Arial" w:hAnsi="Arial" w:cs="Arial"/>
              </w:rPr>
            </w:pPr>
            <w:r w:rsidRPr="00254E9E">
              <w:rPr>
                <w:rFonts w:ascii="Arial" w:hAnsi="Arial" w:cs="Arial"/>
              </w:rPr>
              <w:t>6474,47</w:t>
            </w:r>
          </w:p>
        </w:tc>
      </w:tr>
      <w:tr w:rsidR="00341512" w:rsidRPr="00254E9E" w14:paraId="2BA93561" w14:textId="77777777">
        <w:tc>
          <w:tcPr>
            <w:tcW w:w="648" w:type="dxa"/>
            <w:tcBorders>
              <w:top w:val="single" w:sz="4" w:space="0" w:color="000000"/>
              <w:left w:val="single" w:sz="4" w:space="0" w:color="000000"/>
              <w:bottom w:val="single" w:sz="4" w:space="0" w:color="000000"/>
            </w:tcBorders>
          </w:tcPr>
          <w:p w14:paraId="57F9EF27" w14:textId="77777777" w:rsidR="00341512" w:rsidRPr="00254E9E" w:rsidRDefault="00341512" w:rsidP="00F02A3E">
            <w:pPr>
              <w:pStyle w:val="Pagrindinistekstas"/>
              <w:snapToGrid w:val="0"/>
              <w:spacing w:after="0" w:line="276" w:lineRule="auto"/>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341512" w:rsidRPr="00254E9E" w:rsidRDefault="00341512"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2B4B01A0" w:rsidR="00341512" w:rsidRPr="00254E9E" w:rsidRDefault="00341512" w:rsidP="00F02A3E">
            <w:pPr>
              <w:pStyle w:val="Pagrindinistekstas"/>
              <w:snapToGrid w:val="0"/>
              <w:spacing w:after="0" w:line="276" w:lineRule="auto"/>
              <w:rPr>
                <w:rFonts w:ascii="Arial" w:hAnsi="Arial" w:cs="Arial"/>
                <w:b/>
              </w:rPr>
            </w:pPr>
            <w:r w:rsidRPr="00254E9E">
              <w:rPr>
                <w:rFonts w:ascii="Arial" w:hAnsi="Arial" w:cs="Arial"/>
                <w:b/>
              </w:rPr>
              <w:t>1272433,32</w:t>
            </w:r>
          </w:p>
        </w:tc>
      </w:tr>
    </w:tbl>
    <w:p w14:paraId="15718C67" w14:textId="77777777" w:rsidR="00DF4F3B" w:rsidRPr="00254E9E" w:rsidRDefault="00DF4F3B" w:rsidP="00F02A3E">
      <w:pPr>
        <w:pStyle w:val="Pagrindinistekstas"/>
        <w:spacing w:after="0" w:line="276" w:lineRule="auto"/>
        <w:jc w:val="both"/>
        <w:rPr>
          <w:rFonts w:ascii="Arial" w:hAnsi="Arial" w:cs="Arial"/>
        </w:rPr>
      </w:pPr>
    </w:p>
    <w:p w14:paraId="40240DCE" w14:textId="11B28DD7" w:rsidR="00E643A7" w:rsidRPr="00254E9E" w:rsidRDefault="005A4867" w:rsidP="00F02A3E">
      <w:pPr>
        <w:pStyle w:val="Pagrindinistekstas"/>
        <w:spacing w:after="0" w:line="276" w:lineRule="auto"/>
        <w:ind w:firstLine="851"/>
        <w:jc w:val="both"/>
        <w:rPr>
          <w:rFonts w:ascii="Arial" w:hAnsi="Arial" w:cs="Arial"/>
        </w:rPr>
      </w:pPr>
      <w:r w:rsidRPr="00254E9E">
        <w:rPr>
          <w:rFonts w:ascii="Arial" w:hAnsi="Arial" w:cs="Arial"/>
        </w:rPr>
        <w:lastRenderedPageBreak/>
        <w:t>Analizuojant fin</w:t>
      </w:r>
      <w:r w:rsidR="006B1F46" w:rsidRPr="00254E9E">
        <w:rPr>
          <w:rFonts w:ascii="Arial" w:hAnsi="Arial" w:cs="Arial"/>
        </w:rPr>
        <w:t>ansavimo sumų likučius t</w:t>
      </w:r>
      <w:r w:rsidR="00FD174C" w:rsidRPr="00254E9E">
        <w:rPr>
          <w:rFonts w:ascii="Arial" w:hAnsi="Arial" w:cs="Arial"/>
        </w:rPr>
        <w:t>arp 202</w:t>
      </w:r>
      <w:r w:rsidR="00341512" w:rsidRPr="00254E9E">
        <w:rPr>
          <w:rFonts w:ascii="Arial" w:hAnsi="Arial" w:cs="Arial"/>
        </w:rPr>
        <w:t>2</w:t>
      </w:r>
      <w:r w:rsidR="00FD174C" w:rsidRPr="00254E9E">
        <w:rPr>
          <w:rFonts w:ascii="Arial" w:hAnsi="Arial" w:cs="Arial"/>
        </w:rPr>
        <w:t xml:space="preserve"> metų ir 202</w:t>
      </w:r>
      <w:r w:rsidR="00341512" w:rsidRPr="00254E9E">
        <w:rPr>
          <w:rFonts w:ascii="Arial" w:hAnsi="Arial" w:cs="Arial"/>
        </w:rPr>
        <w:t>3</w:t>
      </w:r>
      <w:r w:rsidR="00581C57" w:rsidRPr="00254E9E">
        <w:rPr>
          <w:rFonts w:ascii="Arial" w:hAnsi="Arial" w:cs="Arial"/>
        </w:rPr>
        <w:t xml:space="preserve"> metų</w:t>
      </w:r>
      <w:r w:rsidR="00823A00" w:rsidRPr="00254E9E">
        <w:rPr>
          <w:rFonts w:ascii="Arial" w:hAnsi="Arial" w:cs="Arial"/>
        </w:rPr>
        <w:t>, galima pastebėt</w:t>
      </w:r>
      <w:r w:rsidR="001436A0" w:rsidRPr="00254E9E">
        <w:rPr>
          <w:rFonts w:ascii="Arial" w:hAnsi="Arial" w:cs="Arial"/>
        </w:rPr>
        <w:t>i, kad 202</w:t>
      </w:r>
      <w:r w:rsidR="00341512" w:rsidRPr="00254E9E">
        <w:rPr>
          <w:rFonts w:ascii="Arial" w:hAnsi="Arial" w:cs="Arial"/>
        </w:rPr>
        <w:t>3</w:t>
      </w:r>
      <w:r w:rsidRPr="00254E9E">
        <w:rPr>
          <w:rFonts w:ascii="Arial" w:hAnsi="Arial" w:cs="Arial"/>
        </w:rPr>
        <w:t xml:space="preserve"> m. finansavim</w:t>
      </w:r>
      <w:r w:rsidR="00352CAB" w:rsidRPr="00254E9E">
        <w:rPr>
          <w:rFonts w:ascii="Arial" w:hAnsi="Arial" w:cs="Arial"/>
        </w:rPr>
        <w:t>o</w:t>
      </w:r>
      <w:r w:rsidR="001436A0" w:rsidRPr="00254E9E">
        <w:rPr>
          <w:rFonts w:ascii="Arial" w:hAnsi="Arial" w:cs="Arial"/>
        </w:rPr>
        <w:t xml:space="preserve"> sumų likutis </w:t>
      </w:r>
      <w:r w:rsidR="00341512" w:rsidRPr="00254E9E">
        <w:rPr>
          <w:rFonts w:ascii="Arial" w:hAnsi="Arial" w:cs="Arial"/>
        </w:rPr>
        <w:t>mažesnis</w:t>
      </w:r>
      <w:r w:rsidR="001436A0" w:rsidRPr="00254E9E">
        <w:rPr>
          <w:rFonts w:ascii="Arial" w:hAnsi="Arial" w:cs="Arial"/>
        </w:rPr>
        <w:t xml:space="preserve"> </w:t>
      </w:r>
      <w:r w:rsidR="00341512" w:rsidRPr="00254E9E">
        <w:rPr>
          <w:rFonts w:ascii="Arial" w:hAnsi="Arial" w:cs="Arial"/>
        </w:rPr>
        <w:t>47189,87</w:t>
      </w:r>
      <w:r w:rsidR="00725564" w:rsidRPr="00254E9E">
        <w:rPr>
          <w:rFonts w:ascii="Arial" w:hAnsi="Arial" w:cs="Arial"/>
        </w:rPr>
        <w:t xml:space="preserve"> Eu</w:t>
      </w:r>
      <w:r w:rsidR="00341512" w:rsidRPr="00254E9E">
        <w:rPr>
          <w:rFonts w:ascii="Arial" w:hAnsi="Arial" w:cs="Arial"/>
        </w:rPr>
        <w:t xml:space="preserve">r, nes sumažėjo </w:t>
      </w:r>
      <w:r w:rsidR="005031C2" w:rsidRPr="00254E9E">
        <w:rPr>
          <w:rFonts w:ascii="Arial" w:hAnsi="Arial" w:cs="Arial"/>
        </w:rPr>
        <w:t>ilgalaikio turto likutinė vertė.</w:t>
      </w:r>
    </w:p>
    <w:p w14:paraId="42326F21" w14:textId="77777777" w:rsidR="00352CAB" w:rsidRPr="00254E9E" w:rsidRDefault="00352CAB" w:rsidP="00F02A3E">
      <w:pPr>
        <w:pStyle w:val="Pagrindinistekstas"/>
        <w:spacing w:after="0" w:line="276" w:lineRule="auto"/>
        <w:ind w:firstLine="851"/>
        <w:jc w:val="both"/>
        <w:rPr>
          <w:rFonts w:ascii="Arial" w:hAnsi="Arial" w:cs="Arial"/>
        </w:rPr>
      </w:pPr>
    </w:p>
    <w:p w14:paraId="23DE0FEB" w14:textId="77777777" w:rsidR="003012DE" w:rsidRPr="00254E9E" w:rsidRDefault="003012DE"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15. Ilgalaikiai atidėjiniai.</w:t>
      </w:r>
    </w:p>
    <w:p w14:paraId="1915766D" w14:textId="62462AB5" w:rsidR="003012DE" w:rsidRPr="00254E9E" w:rsidRDefault="00336FB2" w:rsidP="00F02A3E">
      <w:pPr>
        <w:pStyle w:val="Pagrindinistekstas"/>
        <w:spacing w:after="0" w:line="276" w:lineRule="auto"/>
        <w:ind w:firstLine="851"/>
        <w:jc w:val="both"/>
        <w:rPr>
          <w:rFonts w:ascii="Arial" w:hAnsi="Arial" w:cs="Arial"/>
        </w:rPr>
      </w:pPr>
      <w:r w:rsidRPr="00254E9E">
        <w:rPr>
          <w:rFonts w:ascii="Arial" w:hAnsi="Arial" w:cs="Arial"/>
        </w:rPr>
        <w:t>202</w:t>
      </w:r>
      <w:r w:rsidR="00341512" w:rsidRPr="00254E9E">
        <w:rPr>
          <w:rFonts w:ascii="Arial" w:hAnsi="Arial" w:cs="Arial"/>
        </w:rPr>
        <w:t>3</w:t>
      </w:r>
      <w:r w:rsidR="003012DE" w:rsidRPr="00254E9E">
        <w:rPr>
          <w:rFonts w:ascii="Arial" w:hAnsi="Arial" w:cs="Arial"/>
        </w:rPr>
        <w:t xml:space="preserve"> metų paskutinę ataskaitinio laikotarpio dieną ilgalai</w:t>
      </w:r>
      <w:r w:rsidR="005C395F" w:rsidRPr="00254E9E">
        <w:rPr>
          <w:rFonts w:ascii="Arial" w:hAnsi="Arial" w:cs="Arial"/>
        </w:rPr>
        <w:t>k</w:t>
      </w:r>
      <w:r w:rsidRPr="00254E9E">
        <w:rPr>
          <w:rFonts w:ascii="Arial" w:hAnsi="Arial" w:cs="Arial"/>
        </w:rPr>
        <w:t xml:space="preserve">ių atidėjinių suma buvo </w:t>
      </w:r>
      <w:r w:rsidR="005C7ADA" w:rsidRPr="00254E9E">
        <w:rPr>
          <w:rFonts w:ascii="Arial" w:hAnsi="Arial" w:cs="Arial"/>
        </w:rPr>
        <w:t>15407,83</w:t>
      </w:r>
      <w:r w:rsidR="003012DE" w:rsidRPr="00254E9E">
        <w:rPr>
          <w:rFonts w:ascii="Arial" w:hAnsi="Arial" w:cs="Arial"/>
        </w:rPr>
        <w:t xml:space="preserve"> Eur, kuriuos sudarė priskaitytos išmokos, skirtos pen</w:t>
      </w:r>
      <w:r w:rsidRPr="00254E9E">
        <w:rPr>
          <w:rFonts w:ascii="Arial" w:hAnsi="Arial" w:cs="Arial"/>
        </w:rPr>
        <w:t>sinio amžiaus darbuotojams. 202</w:t>
      </w:r>
      <w:r w:rsidR="005C7ADA" w:rsidRPr="00254E9E">
        <w:rPr>
          <w:rFonts w:ascii="Arial" w:hAnsi="Arial" w:cs="Arial"/>
        </w:rPr>
        <w:t>2</w:t>
      </w:r>
      <w:r w:rsidR="003012DE" w:rsidRPr="00254E9E">
        <w:rPr>
          <w:rFonts w:ascii="Arial" w:hAnsi="Arial" w:cs="Arial"/>
        </w:rPr>
        <w:t xml:space="preserve"> metais ilgalaik</w:t>
      </w:r>
      <w:r w:rsidRPr="00254E9E">
        <w:rPr>
          <w:rFonts w:ascii="Arial" w:hAnsi="Arial" w:cs="Arial"/>
        </w:rPr>
        <w:t xml:space="preserve">ių atidėjinių suma buvo </w:t>
      </w:r>
      <w:r w:rsidR="00914ED2" w:rsidRPr="00254E9E">
        <w:rPr>
          <w:rFonts w:ascii="Arial" w:hAnsi="Arial" w:cs="Arial"/>
        </w:rPr>
        <w:t xml:space="preserve">mažesnė </w:t>
      </w:r>
      <w:r w:rsidR="005C7ADA" w:rsidRPr="00254E9E">
        <w:rPr>
          <w:rFonts w:ascii="Arial" w:hAnsi="Arial" w:cs="Arial"/>
        </w:rPr>
        <w:t>6007,01</w:t>
      </w:r>
      <w:r w:rsidRPr="00254E9E">
        <w:rPr>
          <w:rFonts w:ascii="Arial" w:hAnsi="Arial" w:cs="Arial"/>
        </w:rPr>
        <w:t xml:space="preserve"> Eur</w:t>
      </w:r>
      <w:r w:rsidR="003012DE" w:rsidRPr="00254E9E">
        <w:rPr>
          <w:rFonts w:ascii="Arial" w:hAnsi="Arial" w:cs="Arial"/>
        </w:rPr>
        <w:t>.</w:t>
      </w:r>
    </w:p>
    <w:p w14:paraId="676CF515" w14:textId="77777777" w:rsidR="00830837" w:rsidRPr="00254E9E" w:rsidRDefault="00830837" w:rsidP="00F02A3E">
      <w:pPr>
        <w:pStyle w:val="Pagrindinistekstas"/>
        <w:spacing w:after="0" w:line="276" w:lineRule="auto"/>
        <w:jc w:val="both"/>
        <w:rPr>
          <w:rFonts w:ascii="Arial" w:hAnsi="Arial" w:cs="Arial"/>
        </w:rPr>
      </w:pPr>
    </w:p>
    <w:p w14:paraId="5A031D64" w14:textId="77777777" w:rsidR="00191AE4" w:rsidRPr="00254E9E" w:rsidRDefault="00191AE4"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17</w:t>
      </w:r>
      <w:r w:rsidR="00504CA2" w:rsidRPr="00254E9E">
        <w:rPr>
          <w:rFonts w:ascii="Arial" w:hAnsi="Arial" w:cs="Arial"/>
          <w:b/>
        </w:rPr>
        <w:t>.</w:t>
      </w:r>
      <w:r w:rsidRPr="00254E9E">
        <w:rPr>
          <w:rFonts w:ascii="Arial" w:hAnsi="Arial" w:cs="Arial"/>
          <w:b/>
        </w:rPr>
        <w:t xml:space="preserve"> Trumpalaikės mokėtinos sumos.</w:t>
      </w:r>
    </w:p>
    <w:p w14:paraId="313C2CE4" w14:textId="1350F76B" w:rsidR="00615270" w:rsidRPr="00254E9E" w:rsidRDefault="00A84990" w:rsidP="00F02A3E">
      <w:pPr>
        <w:spacing w:line="276" w:lineRule="auto"/>
        <w:ind w:firstLine="851"/>
        <w:jc w:val="both"/>
        <w:rPr>
          <w:rFonts w:ascii="Arial" w:hAnsi="Arial" w:cs="Arial"/>
        </w:rPr>
      </w:pPr>
      <w:r w:rsidRPr="00254E9E">
        <w:rPr>
          <w:rFonts w:ascii="Arial" w:hAnsi="Arial" w:cs="Arial"/>
        </w:rPr>
        <w:t>Ataskaitinio laikotarpio pabaigoje trumpalaikes mokėtinas sumas sudarė:</w:t>
      </w:r>
    </w:p>
    <w:p w14:paraId="6C92EC36" w14:textId="2B0B08E9" w:rsidR="00A84990" w:rsidRPr="00254E9E" w:rsidRDefault="00305483" w:rsidP="00F02A3E">
      <w:pPr>
        <w:spacing w:line="276" w:lineRule="auto"/>
        <w:ind w:firstLine="851"/>
        <w:jc w:val="both"/>
        <w:rPr>
          <w:rFonts w:ascii="Arial" w:hAnsi="Arial" w:cs="Arial"/>
        </w:rPr>
      </w:pPr>
      <w:r w:rsidRPr="00254E9E">
        <w:rPr>
          <w:rFonts w:ascii="Arial" w:hAnsi="Arial" w:cs="Arial"/>
        </w:rPr>
        <w:t>1</w:t>
      </w:r>
      <w:r w:rsidR="00A84990" w:rsidRPr="00254E9E">
        <w:rPr>
          <w:rFonts w:ascii="Arial" w:hAnsi="Arial" w:cs="Arial"/>
        </w:rPr>
        <w:t>. Sukauptos atostoginių sąna</w:t>
      </w:r>
      <w:r w:rsidR="00C87529" w:rsidRPr="00254E9E">
        <w:rPr>
          <w:rFonts w:ascii="Arial" w:hAnsi="Arial" w:cs="Arial"/>
        </w:rPr>
        <w:t>udos</w:t>
      </w:r>
      <w:r w:rsidRPr="00254E9E">
        <w:rPr>
          <w:rFonts w:ascii="Arial" w:hAnsi="Arial" w:cs="Arial"/>
        </w:rPr>
        <w:t xml:space="preserve"> </w:t>
      </w:r>
      <w:r w:rsidR="008A588C" w:rsidRPr="00254E9E">
        <w:rPr>
          <w:rFonts w:ascii="Arial" w:hAnsi="Arial" w:cs="Arial"/>
        </w:rPr>
        <w:t xml:space="preserve">155430,65 </w:t>
      </w:r>
      <w:r w:rsidR="00C87529" w:rsidRPr="00254E9E">
        <w:rPr>
          <w:rFonts w:ascii="Arial" w:hAnsi="Arial" w:cs="Arial"/>
        </w:rPr>
        <w:t>Eur</w:t>
      </w:r>
      <w:r w:rsidR="0094071D" w:rsidRPr="00254E9E">
        <w:rPr>
          <w:rFonts w:ascii="Arial" w:hAnsi="Arial" w:cs="Arial"/>
        </w:rPr>
        <w:t>.</w:t>
      </w:r>
    </w:p>
    <w:p w14:paraId="5B7CB519" w14:textId="5C33B980" w:rsidR="00FC6B47" w:rsidRPr="00254E9E" w:rsidRDefault="004554EB" w:rsidP="00F02A3E">
      <w:pPr>
        <w:spacing w:line="276" w:lineRule="auto"/>
        <w:ind w:firstLine="851"/>
        <w:jc w:val="both"/>
        <w:rPr>
          <w:rFonts w:ascii="Arial" w:hAnsi="Arial" w:cs="Arial"/>
        </w:rPr>
      </w:pPr>
      <w:r w:rsidRPr="00254E9E">
        <w:rPr>
          <w:rFonts w:ascii="Arial" w:hAnsi="Arial" w:cs="Arial"/>
        </w:rPr>
        <w:t>2</w:t>
      </w:r>
      <w:r w:rsidR="00FC6B47" w:rsidRPr="00254E9E">
        <w:rPr>
          <w:rFonts w:ascii="Arial" w:hAnsi="Arial" w:cs="Arial"/>
        </w:rPr>
        <w:t xml:space="preserve">. </w:t>
      </w:r>
      <w:r w:rsidR="00A645C7" w:rsidRPr="00254E9E">
        <w:rPr>
          <w:rFonts w:ascii="Arial" w:hAnsi="Arial" w:cs="Arial"/>
        </w:rPr>
        <w:t xml:space="preserve">Centrinės buhalterijos perduotos elektros ir kuro sąnaudos </w:t>
      </w:r>
      <w:r w:rsidR="008A588C" w:rsidRPr="00254E9E">
        <w:rPr>
          <w:rFonts w:ascii="Arial" w:hAnsi="Arial" w:cs="Arial"/>
        </w:rPr>
        <w:t xml:space="preserve">3585,33 </w:t>
      </w:r>
      <w:r w:rsidR="00A645C7" w:rsidRPr="00254E9E">
        <w:rPr>
          <w:rFonts w:ascii="Arial" w:hAnsi="Arial" w:cs="Arial"/>
        </w:rPr>
        <w:t>Eur.</w:t>
      </w:r>
    </w:p>
    <w:p w14:paraId="382E2F86" w14:textId="0C5B2A4E" w:rsidR="008A588C" w:rsidRPr="00254E9E" w:rsidRDefault="008A588C" w:rsidP="00F02A3E">
      <w:pPr>
        <w:spacing w:line="276" w:lineRule="auto"/>
        <w:ind w:firstLine="851"/>
        <w:jc w:val="both"/>
        <w:rPr>
          <w:rFonts w:ascii="Arial" w:hAnsi="Arial" w:cs="Arial"/>
        </w:rPr>
      </w:pPr>
      <w:r w:rsidRPr="00254E9E">
        <w:rPr>
          <w:rFonts w:ascii="Arial" w:hAnsi="Arial" w:cs="Arial"/>
        </w:rPr>
        <w:t>3. Tiekėjams mokėtinos sumos 1217,11 Eur.</w:t>
      </w:r>
    </w:p>
    <w:p w14:paraId="6C88E91E" w14:textId="540F76CB" w:rsidR="008A588C" w:rsidRPr="00254E9E" w:rsidRDefault="008A588C" w:rsidP="00F02A3E">
      <w:pPr>
        <w:spacing w:line="276" w:lineRule="auto"/>
        <w:ind w:firstLine="851"/>
        <w:jc w:val="both"/>
        <w:rPr>
          <w:rFonts w:ascii="Arial" w:hAnsi="Arial" w:cs="Arial"/>
        </w:rPr>
      </w:pPr>
      <w:r w:rsidRPr="00254E9E">
        <w:rPr>
          <w:rFonts w:ascii="Arial" w:hAnsi="Arial" w:cs="Arial"/>
        </w:rPr>
        <w:t>4. Kitos mokėtinos sumos (atstatomos projekto lėšos) 5820,79 Eur.</w:t>
      </w:r>
    </w:p>
    <w:p w14:paraId="5A3C660F" w14:textId="1E02AF96" w:rsidR="00A45F96" w:rsidRPr="00254E9E" w:rsidRDefault="00193919" w:rsidP="00F02A3E">
      <w:pPr>
        <w:spacing w:line="276" w:lineRule="auto"/>
        <w:ind w:firstLine="851"/>
        <w:jc w:val="both"/>
        <w:rPr>
          <w:rFonts w:ascii="Arial" w:hAnsi="Arial" w:cs="Arial"/>
        </w:rPr>
      </w:pPr>
      <w:r w:rsidRPr="00254E9E">
        <w:rPr>
          <w:rFonts w:ascii="Arial" w:hAnsi="Arial" w:cs="Arial"/>
        </w:rPr>
        <w:t>Lyginant su praėjusio laikotarpio duomenimis, š</w:t>
      </w:r>
      <w:r w:rsidR="00A645C7" w:rsidRPr="00254E9E">
        <w:rPr>
          <w:rFonts w:ascii="Arial" w:hAnsi="Arial" w:cs="Arial"/>
        </w:rPr>
        <w:t>ių</w:t>
      </w:r>
      <w:r w:rsidR="0090085D">
        <w:rPr>
          <w:rFonts w:ascii="Arial" w:hAnsi="Arial" w:cs="Arial"/>
        </w:rPr>
        <w:t xml:space="preserve"> sumų</w:t>
      </w:r>
      <w:r w:rsidR="00A645C7" w:rsidRPr="00254E9E">
        <w:rPr>
          <w:rFonts w:ascii="Arial" w:hAnsi="Arial" w:cs="Arial"/>
        </w:rPr>
        <w:t xml:space="preserve"> </w:t>
      </w:r>
      <w:r w:rsidR="008E0AD8" w:rsidRPr="00254E9E">
        <w:rPr>
          <w:rFonts w:ascii="Arial" w:hAnsi="Arial" w:cs="Arial"/>
        </w:rPr>
        <w:t>padidėjimą</w:t>
      </w:r>
      <w:r w:rsidR="00F57226" w:rsidRPr="00254E9E">
        <w:rPr>
          <w:rFonts w:ascii="Arial" w:hAnsi="Arial" w:cs="Arial"/>
        </w:rPr>
        <w:t xml:space="preserve"> lėmė</w:t>
      </w:r>
      <w:r w:rsidR="008E0AD8" w:rsidRPr="00254E9E">
        <w:rPr>
          <w:rFonts w:ascii="Arial" w:hAnsi="Arial" w:cs="Arial"/>
        </w:rPr>
        <w:t xml:space="preserve"> padidėjusios </w:t>
      </w:r>
      <w:r w:rsidR="00A645C7" w:rsidRPr="00254E9E">
        <w:rPr>
          <w:rFonts w:ascii="Arial" w:hAnsi="Arial" w:cs="Arial"/>
        </w:rPr>
        <w:t xml:space="preserve">sukauptų atostoginių </w:t>
      </w:r>
      <w:r w:rsidR="0099763B" w:rsidRPr="00254E9E">
        <w:rPr>
          <w:rFonts w:ascii="Arial" w:hAnsi="Arial" w:cs="Arial"/>
        </w:rPr>
        <w:t>sąnaudos</w:t>
      </w:r>
      <w:r w:rsidR="008E0AD8" w:rsidRPr="00254E9E">
        <w:rPr>
          <w:rFonts w:ascii="Arial" w:hAnsi="Arial" w:cs="Arial"/>
        </w:rPr>
        <w:t>.</w:t>
      </w:r>
      <w:r w:rsidR="00AD63EE" w:rsidRPr="00254E9E">
        <w:rPr>
          <w:rFonts w:ascii="Arial" w:hAnsi="Arial" w:cs="Arial"/>
        </w:rPr>
        <w:t xml:space="preserve"> </w:t>
      </w:r>
    </w:p>
    <w:p w14:paraId="5A242F74" w14:textId="77777777" w:rsidR="001329C6" w:rsidRPr="00254E9E" w:rsidRDefault="001329C6" w:rsidP="00F02A3E">
      <w:pPr>
        <w:spacing w:line="276" w:lineRule="auto"/>
        <w:ind w:firstLine="851"/>
        <w:jc w:val="both"/>
        <w:rPr>
          <w:rFonts w:ascii="Arial" w:hAnsi="Arial" w:cs="Arial"/>
        </w:rPr>
      </w:pPr>
    </w:p>
    <w:p w14:paraId="393D6575" w14:textId="77777777" w:rsidR="00CF0D79" w:rsidRPr="00254E9E" w:rsidRDefault="00CF0D79"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18. Grynasis turtas.</w:t>
      </w:r>
    </w:p>
    <w:p w14:paraId="036A1E10" w14:textId="64EA0178" w:rsidR="00CF0D79" w:rsidRPr="00254E9E" w:rsidRDefault="001329C6" w:rsidP="00F02A3E">
      <w:pPr>
        <w:spacing w:line="276" w:lineRule="auto"/>
        <w:ind w:firstLine="851"/>
        <w:jc w:val="both"/>
        <w:rPr>
          <w:rFonts w:ascii="Arial" w:hAnsi="Arial" w:cs="Arial"/>
        </w:rPr>
      </w:pPr>
      <w:r w:rsidRPr="00254E9E">
        <w:rPr>
          <w:rFonts w:ascii="Arial" w:hAnsi="Arial" w:cs="Arial"/>
        </w:rPr>
        <w:t>202</w:t>
      </w:r>
      <w:r w:rsidR="008E0AD8" w:rsidRPr="00254E9E">
        <w:rPr>
          <w:rFonts w:ascii="Arial" w:hAnsi="Arial" w:cs="Arial"/>
        </w:rPr>
        <w:t>3</w:t>
      </w:r>
      <w:r w:rsidR="00CF0D79" w:rsidRPr="00254E9E">
        <w:rPr>
          <w:rFonts w:ascii="Arial" w:hAnsi="Arial" w:cs="Arial"/>
        </w:rPr>
        <w:t xml:space="preserve"> m. gruodžio 31 d. FBA straips</w:t>
      </w:r>
      <w:r w:rsidRPr="00254E9E">
        <w:rPr>
          <w:rFonts w:ascii="Arial" w:hAnsi="Arial" w:cs="Arial"/>
        </w:rPr>
        <w:t xml:space="preserve">nyje „Grynasis turtas“ nurodyta </w:t>
      </w:r>
      <w:r w:rsidR="008E0AD8" w:rsidRPr="00254E9E">
        <w:rPr>
          <w:rFonts w:ascii="Arial" w:hAnsi="Arial" w:cs="Arial"/>
        </w:rPr>
        <w:t>3281,50</w:t>
      </w:r>
      <w:r w:rsidR="00CF0D79" w:rsidRPr="00254E9E">
        <w:rPr>
          <w:rFonts w:ascii="Arial" w:hAnsi="Arial" w:cs="Arial"/>
        </w:rPr>
        <w:t xml:space="preserve"> Eur su</w:t>
      </w:r>
      <w:r w:rsidR="00BA7337" w:rsidRPr="00254E9E">
        <w:rPr>
          <w:rFonts w:ascii="Arial" w:hAnsi="Arial" w:cs="Arial"/>
        </w:rPr>
        <w:t>ma, kurią sudarė</w:t>
      </w:r>
      <w:r w:rsidRPr="00254E9E">
        <w:rPr>
          <w:rFonts w:ascii="Arial" w:hAnsi="Arial" w:cs="Arial"/>
        </w:rPr>
        <w:t xml:space="preserve"> </w:t>
      </w:r>
      <w:r w:rsidR="00A45F96" w:rsidRPr="00254E9E">
        <w:rPr>
          <w:rFonts w:ascii="Arial" w:hAnsi="Arial" w:cs="Arial"/>
        </w:rPr>
        <w:t>gautinos</w:t>
      </w:r>
      <w:r w:rsidR="008E0AD8" w:rsidRPr="00254E9E">
        <w:rPr>
          <w:rFonts w:ascii="Arial" w:hAnsi="Arial" w:cs="Arial"/>
        </w:rPr>
        <w:t xml:space="preserve"> sumos už </w:t>
      </w:r>
      <w:r w:rsidR="00A45F96" w:rsidRPr="00254E9E">
        <w:rPr>
          <w:rFonts w:ascii="Arial" w:hAnsi="Arial" w:cs="Arial"/>
        </w:rPr>
        <w:t>suteiktas paslaugas</w:t>
      </w:r>
      <w:r w:rsidR="00CF0D79" w:rsidRPr="00254E9E">
        <w:rPr>
          <w:rFonts w:ascii="Arial" w:hAnsi="Arial" w:cs="Arial"/>
        </w:rPr>
        <w:t xml:space="preserve"> </w:t>
      </w:r>
      <w:r w:rsidR="008E0AD8" w:rsidRPr="00254E9E">
        <w:rPr>
          <w:rFonts w:ascii="Arial" w:hAnsi="Arial" w:cs="Arial"/>
        </w:rPr>
        <w:t>bei ateinančių laikotarpių sąnaudų</w:t>
      </w:r>
      <w:r w:rsidR="00A45F96" w:rsidRPr="00254E9E">
        <w:rPr>
          <w:rFonts w:ascii="Arial" w:hAnsi="Arial" w:cs="Arial"/>
        </w:rPr>
        <w:t xml:space="preserve"> likutis.</w:t>
      </w:r>
    </w:p>
    <w:p w14:paraId="190FF626" w14:textId="77777777" w:rsidR="00A6416A" w:rsidRPr="00254E9E" w:rsidRDefault="00A6416A" w:rsidP="00F02A3E">
      <w:pPr>
        <w:spacing w:line="276" w:lineRule="auto"/>
        <w:jc w:val="both"/>
        <w:rPr>
          <w:rFonts w:ascii="Arial" w:hAnsi="Arial" w:cs="Arial"/>
        </w:rPr>
      </w:pPr>
    </w:p>
    <w:p w14:paraId="1462DB56" w14:textId="77777777" w:rsidR="00955B6E" w:rsidRPr="00254E9E" w:rsidRDefault="00955B6E" w:rsidP="00F02A3E">
      <w:pPr>
        <w:pStyle w:val="Pagrindinistekstas"/>
        <w:spacing w:after="0"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21.</w:t>
      </w:r>
      <w:r w:rsidR="00BA7337" w:rsidRPr="00254E9E">
        <w:rPr>
          <w:rFonts w:ascii="Arial" w:hAnsi="Arial" w:cs="Arial"/>
          <w:b/>
        </w:rPr>
        <w:t xml:space="preserve"> P</w:t>
      </w:r>
      <w:r w:rsidRPr="00254E9E">
        <w:rPr>
          <w:rFonts w:ascii="Arial" w:hAnsi="Arial" w:cs="Arial"/>
          <w:b/>
        </w:rPr>
        <w:t>agrindinės veiklos</w:t>
      </w:r>
      <w:r w:rsidR="00BA7337" w:rsidRPr="00254E9E">
        <w:rPr>
          <w:rFonts w:ascii="Arial" w:hAnsi="Arial" w:cs="Arial"/>
          <w:b/>
        </w:rPr>
        <w:t xml:space="preserve"> kitos</w:t>
      </w:r>
      <w:r w:rsidRPr="00254E9E">
        <w:rPr>
          <w:rFonts w:ascii="Arial" w:hAnsi="Arial" w:cs="Arial"/>
          <w:b/>
        </w:rPr>
        <w:t xml:space="preserve"> pajamos</w:t>
      </w:r>
      <w:r w:rsidR="00E4076D" w:rsidRPr="00254E9E">
        <w:rPr>
          <w:rFonts w:ascii="Arial" w:hAnsi="Arial" w:cs="Arial"/>
          <w:b/>
        </w:rPr>
        <w:t xml:space="preserve"> ir kitos veiklos pajamos</w:t>
      </w:r>
      <w:r w:rsidRPr="00254E9E">
        <w:rPr>
          <w:rFonts w:ascii="Arial" w:hAnsi="Arial" w:cs="Arial"/>
          <w:b/>
        </w:rPr>
        <w:t>.</w:t>
      </w:r>
    </w:p>
    <w:p w14:paraId="2F852951" w14:textId="44BCDB60" w:rsidR="00504CA2" w:rsidRPr="00254E9E" w:rsidRDefault="00F14DD0" w:rsidP="00F02A3E">
      <w:pPr>
        <w:spacing w:line="276" w:lineRule="auto"/>
        <w:ind w:firstLine="851"/>
        <w:jc w:val="both"/>
        <w:rPr>
          <w:rFonts w:ascii="Arial" w:hAnsi="Arial" w:cs="Arial"/>
        </w:rPr>
      </w:pPr>
      <w:r w:rsidRPr="00254E9E">
        <w:rPr>
          <w:rFonts w:ascii="Arial" w:hAnsi="Arial" w:cs="Arial"/>
        </w:rPr>
        <w:t>Pateiktoje veiklos rezultatų at</w:t>
      </w:r>
      <w:r w:rsidR="002E291D" w:rsidRPr="00254E9E">
        <w:rPr>
          <w:rFonts w:ascii="Arial" w:hAnsi="Arial" w:cs="Arial"/>
        </w:rPr>
        <w:t>a</w:t>
      </w:r>
      <w:r w:rsidRPr="00254E9E">
        <w:rPr>
          <w:rFonts w:ascii="Arial" w:hAnsi="Arial" w:cs="Arial"/>
        </w:rPr>
        <w:t>skaitoje pagrindinės veiklos kitų pajamų suma –</w:t>
      </w:r>
      <w:r w:rsidR="00A6416A" w:rsidRPr="00254E9E">
        <w:rPr>
          <w:rFonts w:ascii="Arial" w:hAnsi="Arial" w:cs="Arial"/>
        </w:rPr>
        <w:t xml:space="preserve"> </w:t>
      </w:r>
      <w:r w:rsidR="001059FC" w:rsidRPr="00254E9E">
        <w:rPr>
          <w:rFonts w:ascii="Arial" w:hAnsi="Arial" w:cs="Arial"/>
        </w:rPr>
        <w:t>94923,41</w:t>
      </w:r>
      <w:r w:rsidR="00A1783C" w:rsidRPr="00254E9E">
        <w:rPr>
          <w:rFonts w:ascii="Arial" w:hAnsi="Arial" w:cs="Arial"/>
        </w:rPr>
        <w:t xml:space="preserve"> Eur. Tai per 202</w:t>
      </w:r>
      <w:r w:rsidR="001059FC" w:rsidRPr="00254E9E">
        <w:rPr>
          <w:rFonts w:ascii="Arial" w:hAnsi="Arial" w:cs="Arial"/>
        </w:rPr>
        <w:t>3</w:t>
      </w:r>
      <w:r w:rsidR="002E291D" w:rsidRPr="00254E9E">
        <w:rPr>
          <w:rFonts w:ascii="Arial" w:hAnsi="Arial" w:cs="Arial"/>
        </w:rPr>
        <w:t xml:space="preserve"> metus surinktos</w:t>
      </w:r>
      <w:r w:rsidR="00E5225B" w:rsidRPr="00254E9E">
        <w:rPr>
          <w:rFonts w:ascii="Arial" w:hAnsi="Arial" w:cs="Arial"/>
        </w:rPr>
        <w:t xml:space="preserve"> valgyklos pajamos, </w:t>
      </w:r>
      <w:r w:rsidR="00BA7337" w:rsidRPr="00254E9E">
        <w:rPr>
          <w:rFonts w:ascii="Arial" w:hAnsi="Arial" w:cs="Arial"/>
        </w:rPr>
        <w:t xml:space="preserve"> pajamos iš 20</w:t>
      </w:r>
      <w:r w:rsidR="002E291D" w:rsidRPr="00254E9E">
        <w:rPr>
          <w:rFonts w:ascii="Arial" w:hAnsi="Arial" w:cs="Arial"/>
        </w:rPr>
        <w:t xml:space="preserve"> proc. valgyklos antkainio</w:t>
      </w:r>
      <w:r w:rsidR="00506622" w:rsidRPr="00254E9E">
        <w:rPr>
          <w:rFonts w:ascii="Arial" w:hAnsi="Arial" w:cs="Arial"/>
        </w:rPr>
        <w:t xml:space="preserve"> </w:t>
      </w:r>
      <w:r w:rsidR="001059FC" w:rsidRPr="00254E9E">
        <w:rPr>
          <w:rFonts w:ascii="Arial" w:hAnsi="Arial" w:cs="Arial"/>
        </w:rPr>
        <w:t>bei sporto salės nuomos</w:t>
      </w:r>
      <w:r w:rsidR="00A1783C" w:rsidRPr="00254E9E">
        <w:rPr>
          <w:rFonts w:ascii="Arial" w:hAnsi="Arial" w:cs="Arial"/>
        </w:rPr>
        <w:t>. 202</w:t>
      </w:r>
      <w:r w:rsidR="001059FC" w:rsidRPr="00254E9E">
        <w:rPr>
          <w:rFonts w:ascii="Arial" w:hAnsi="Arial" w:cs="Arial"/>
        </w:rPr>
        <w:t>2</w:t>
      </w:r>
      <w:r w:rsidR="0024082F" w:rsidRPr="00254E9E">
        <w:rPr>
          <w:rFonts w:ascii="Arial" w:hAnsi="Arial" w:cs="Arial"/>
        </w:rPr>
        <w:t xml:space="preserve"> m</w:t>
      </w:r>
      <w:r w:rsidR="00FF6F7C" w:rsidRPr="00254E9E">
        <w:rPr>
          <w:rFonts w:ascii="Arial" w:hAnsi="Arial" w:cs="Arial"/>
        </w:rPr>
        <w:t>e</w:t>
      </w:r>
      <w:r w:rsidR="0024082F" w:rsidRPr="00254E9E">
        <w:rPr>
          <w:rFonts w:ascii="Arial" w:hAnsi="Arial" w:cs="Arial"/>
        </w:rPr>
        <w:t>tais</w:t>
      </w:r>
      <w:r w:rsidR="00A6416A" w:rsidRPr="00254E9E">
        <w:rPr>
          <w:rFonts w:ascii="Arial" w:hAnsi="Arial" w:cs="Arial"/>
        </w:rPr>
        <w:t xml:space="preserve"> š</w:t>
      </w:r>
      <w:r w:rsidR="00223B25" w:rsidRPr="00254E9E">
        <w:rPr>
          <w:rFonts w:ascii="Arial" w:hAnsi="Arial" w:cs="Arial"/>
        </w:rPr>
        <w:t>ių pajamų bu</w:t>
      </w:r>
      <w:r w:rsidR="00A1783C" w:rsidRPr="00254E9E">
        <w:rPr>
          <w:rFonts w:ascii="Arial" w:hAnsi="Arial" w:cs="Arial"/>
        </w:rPr>
        <w:t xml:space="preserve">vo surinkta </w:t>
      </w:r>
      <w:r w:rsidR="001059FC" w:rsidRPr="00254E9E">
        <w:rPr>
          <w:rFonts w:ascii="Arial" w:hAnsi="Arial" w:cs="Arial"/>
        </w:rPr>
        <w:t xml:space="preserve">73043,99 </w:t>
      </w:r>
      <w:r w:rsidR="00223B25" w:rsidRPr="00254E9E">
        <w:rPr>
          <w:rFonts w:ascii="Arial" w:hAnsi="Arial" w:cs="Arial"/>
        </w:rPr>
        <w:t>Eur</w:t>
      </w:r>
      <w:r w:rsidR="00BD6684" w:rsidRPr="00254E9E">
        <w:rPr>
          <w:rFonts w:ascii="Arial" w:hAnsi="Arial" w:cs="Arial"/>
        </w:rPr>
        <w:t>.</w:t>
      </w:r>
      <w:r w:rsidR="00FF6F7C" w:rsidRPr="00254E9E">
        <w:rPr>
          <w:rFonts w:ascii="Arial" w:hAnsi="Arial" w:cs="Arial"/>
        </w:rPr>
        <w:t xml:space="preserve"> Surinktų pajamų padidėjimą l</w:t>
      </w:r>
      <w:r w:rsidR="001059FC" w:rsidRPr="00254E9E">
        <w:rPr>
          <w:rFonts w:ascii="Arial" w:hAnsi="Arial" w:cs="Arial"/>
        </w:rPr>
        <w:t>ėmė</w:t>
      </w:r>
      <w:r w:rsidR="00506622" w:rsidRPr="00254E9E">
        <w:rPr>
          <w:rFonts w:ascii="Arial" w:hAnsi="Arial" w:cs="Arial"/>
        </w:rPr>
        <w:t xml:space="preserve"> išaugusios maisto produktų kainos</w:t>
      </w:r>
      <w:r w:rsidR="00FF6F7C" w:rsidRPr="00254E9E">
        <w:rPr>
          <w:rFonts w:ascii="Arial" w:hAnsi="Arial" w:cs="Arial"/>
        </w:rPr>
        <w:t>.</w:t>
      </w:r>
    </w:p>
    <w:p w14:paraId="73898551" w14:textId="77777777" w:rsidR="007A1AB4" w:rsidRPr="00254E9E" w:rsidRDefault="007A1AB4" w:rsidP="00F02A3E">
      <w:pPr>
        <w:pStyle w:val="Pagrindinistekstas"/>
        <w:spacing w:after="0" w:line="276" w:lineRule="auto"/>
        <w:ind w:firstLine="851"/>
        <w:rPr>
          <w:rFonts w:ascii="Arial" w:hAnsi="Arial" w:cs="Arial"/>
          <w:b/>
        </w:rPr>
      </w:pPr>
    </w:p>
    <w:p w14:paraId="1E35C1EE" w14:textId="2292C482" w:rsidR="00E5225B" w:rsidRPr="00254E9E" w:rsidRDefault="00E5225B" w:rsidP="00F02A3E">
      <w:pPr>
        <w:pStyle w:val="Pagrindinistekstas"/>
        <w:spacing w:after="0" w:line="276" w:lineRule="auto"/>
        <w:ind w:firstLine="851"/>
        <w:rPr>
          <w:rFonts w:ascii="Arial" w:hAnsi="Arial" w:cs="Arial"/>
        </w:rPr>
      </w:pPr>
      <w:r w:rsidRPr="00254E9E">
        <w:rPr>
          <w:rFonts w:ascii="Arial" w:hAnsi="Arial" w:cs="Arial"/>
          <w:b/>
        </w:rPr>
        <w:t xml:space="preserve">Pastaba Nr. </w:t>
      </w:r>
      <w:r w:rsidR="003171C8" w:rsidRPr="00254E9E">
        <w:rPr>
          <w:rFonts w:ascii="Arial" w:hAnsi="Arial" w:cs="Arial"/>
          <w:b/>
        </w:rPr>
        <w:t>P</w:t>
      </w:r>
      <w:r w:rsidRPr="00254E9E">
        <w:rPr>
          <w:rFonts w:ascii="Arial" w:hAnsi="Arial" w:cs="Arial"/>
          <w:b/>
        </w:rPr>
        <w:t>2</w:t>
      </w:r>
      <w:r w:rsidR="004B0B4A" w:rsidRPr="00254E9E">
        <w:rPr>
          <w:rFonts w:ascii="Arial" w:hAnsi="Arial" w:cs="Arial"/>
          <w:b/>
        </w:rPr>
        <w:t>2</w:t>
      </w:r>
      <w:r w:rsidRPr="00254E9E">
        <w:rPr>
          <w:rFonts w:ascii="Arial" w:hAnsi="Arial" w:cs="Arial"/>
          <w:b/>
        </w:rPr>
        <w:t>. Pagrindinės veiklos sąnaudos.</w:t>
      </w:r>
      <w:r w:rsidR="00F94EEC" w:rsidRPr="00254E9E">
        <w:rPr>
          <w:rFonts w:ascii="Arial" w:hAnsi="Arial" w:cs="Arial"/>
        </w:rPr>
        <w:t xml:space="preserve"> </w:t>
      </w:r>
    </w:p>
    <w:p w14:paraId="0F5D83A2" w14:textId="4B780ACE" w:rsidR="00504CA2" w:rsidRPr="00254E9E" w:rsidRDefault="00B90C87" w:rsidP="00F02A3E">
      <w:pPr>
        <w:pStyle w:val="Pagrindinistekstas"/>
        <w:spacing w:after="0" w:line="276" w:lineRule="auto"/>
        <w:ind w:firstLine="851"/>
        <w:rPr>
          <w:rFonts w:ascii="Arial" w:hAnsi="Arial" w:cs="Arial"/>
        </w:rPr>
      </w:pPr>
      <w:r w:rsidRPr="00254E9E">
        <w:rPr>
          <w:rFonts w:ascii="Arial" w:hAnsi="Arial" w:cs="Arial"/>
        </w:rPr>
        <w:t>Per 202</w:t>
      </w:r>
      <w:r w:rsidR="00606854" w:rsidRPr="00254E9E">
        <w:rPr>
          <w:rFonts w:ascii="Arial" w:hAnsi="Arial" w:cs="Arial"/>
        </w:rPr>
        <w:t>3</w:t>
      </w:r>
      <w:r w:rsidR="00E5225B" w:rsidRPr="00254E9E">
        <w:rPr>
          <w:rFonts w:ascii="Arial" w:hAnsi="Arial" w:cs="Arial"/>
        </w:rPr>
        <w:t xml:space="preserve"> m. sukauptos</w:t>
      </w:r>
      <w:r w:rsidR="005206EB" w:rsidRPr="00254E9E">
        <w:rPr>
          <w:rFonts w:ascii="Arial" w:hAnsi="Arial" w:cs="Arial"/>
        </w:rPr>
        <w:t xml:space="preserve"> sąnaudos pateiktos 8</w:t>
      </w:r>
      <w:r w:rsidR="00E5225B" w:rsidRPr="00254E9E">
        <w:rPr>
          <w:rFonts w:ascii="Arial" w:hAnsi="Arial" w:cs="Arial"/>
        </w:rPr>
        <w:t xml:space="preserve"> lentelėje</w:t>
      </w:r>
      <w:r w:rsidR="00504CA2" w:rsidRPr="00254E9E">
        <w:rPr>
          <w:rFonts w:ascii="Arial" w:hAnsi="Arial" w:cs="Arial"/>
        </w:rPr>
        <w:t xml:space="preserve">: </w:t>
      </w:r>
    </w:p>
    <w:p w14:paraId="118F8BDC" w14:textId="77777777" w:rsidR="003171C8" w:rsidRPr="00254E9E" w:rsidRDefault="003171C8" w:rsidP="00F02A3E">
      <w:pPr>
        <w:pStyle w:val="Pagrindinistekstas"/>
        <w:spacing w:after="0" w:line="276" w:lineRule="auto"/>
        <w:ind w:firstLine="851"/>
        <w:jc w:val="right"/>
        <w:rPr>
          <w:rFonts w:ascii="Arial" w:hAnsi="Arial" w:cs="Arial"/>
        </w:rPr>
      </w:pPr>
      <w:r w:rsidRPr="00254E9E">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254E9E"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254E9E" w:rsidRDefault="003171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254E9E" w:rsidRDefault="003171C8" w:rsidP="00F02A3E">
            <w:pPr>
              <w:pStyle w:val="Pagrindinistekstas"/>
              <w:snapToGrid w:val="0"/>
              <w:spacing w:after="0" w:line="276" w:lineRule="auto"/>
              <w:jc w:val="center"/>
              <w:rPr>
                <w:rFonts w:ascii="Arial" w:hAnsi="Arial" w:cs="Arial"/>
              </w:rPr>
            </w:pPr>
            <w:r w:rsidRPr="00254E9E">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4253B192"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100300" w:rsidRPr="00254E9E">
              <w:rPr>
                <w:rFonts w:ascii="Arial" w:hAnsi="Arial" w:cs="Arial"/>
              </w:rPr>
              <w:t>2</w:t>
            </w:r>
            <w:r w:rsidR="008A15EB" w:rsidRPr="00254E9E">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0B7D4C65"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100300" w:rsidRPr="00254E9E">
              <w:rPr>
                <w:rFonts w:ascii="Arial" w:hAnsi="Arial" w:cs="Arial"/>
              </w:rPr>
              <w:t>3</w:t>
            </w:r>
            <w:r w:rsidR="003171C8" w:rsidRPr="00254E9E">
              <w:rPr>
                <w:rFonts w:ascii="Arial" w:hAnsi="Arial" w:cs="Arial"/>
              </w:rPr>
              <w:t xml:space="preserve"> m. (Eur)</w:t>
            </w:r>
          </w:p>
        </w:tc>
      </w:tr>
      <w:tr w:rsidR="00381C91" w:rsidRPr="00254E9E"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Darbo užmokesčio</w:t>
            </w:r>
            <w:r w:rsidR="00590699" w:rsidRPr="00254E9E">
              <w:rPr>
                <w:rFonts w:ascii="Arial" w:hAnsi="Arial" w:cs="Arial"/>
              </w:rPr>
              <w:t xml:space="preserve"> ir socialinio draudimo</w:t>
            </w:r>
          </w:p>
        </w:tc>
        <w:tc>
          <w:tcPr>
            <w:tcW w:w="1701" w:type="dxa"/>
            <w:tcBorders>
              <w:top w:val="single" w:sz="4" w:space="0" w:color="000000"/>
              <w:left w:val="single" w:sz="4" w:space="0" w:color="000000"/>
              <w:bottom w:val="single" w:sz="4" w:space="0" w:color="000000"/>
            </w:tcBorders>
          </w:tcPr>
          <w:p w14:paraId="5BAA8302" w14:textId="792F4786"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2122952,69</w:t>
            </w:r>
          </w:p>
        </w:tc>
        <w:tc>
          <w:tcPr>
            <w:tcW w:w="1842" w:type="dxa"/>
            <w:tcBorders>
              <w:top w:val="single" w:sz="4" w:space="0" w:color="000000"/>
              <w:left w:val="single" w:sz="4" w:space="0" w:color="000000"/>
              <w:bottom w:val="single" w:sz="4" w:space="0" w:color="000000"/>
              <w:right w:val="single" w:sz="4" w:space="0" w:color="000000"/>
            </w:tcBorders>
          </w:tcPr>
          <w:p w14:paraId="3770DBFD" w14:textId="56CE04C5"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2593164,11</w:t>
            </w:r>
          </w:p>
        </w:tc>
      </w:tr>
      <w:tr w:rsidR="00381C91" w:rsidRPr="00254E9E" w14:paraId="4CDE991E" w14:textId="77777777" w:rsidTr="00A72D23">
        <w:trPr>
          <w:trHeight w:val="409"/>
        </w:trPr>
        <w:tc>
          <w:tcPr>
            <w:tcW w:w="964" w:type="dxa"/>
            <w:tcBorders>
              <w:left w:val="single" w:sz="4" w:space="0" w:color="000000"/>
              <w:bottom w:val="single" w:sz="4" w:space="0" w:color="000000"/>
            </w:tcBorders>
          </w:tcPr>
          <w:p w14:paraId="43AC8F73" w14:textId="66F47163"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2</w:t>
            </w:r>
            <w:r w:rsidR="00381C91" w:rsidRPr="00254E9E">
              <w:rPr>
                <w:rFonts w:ascii="Arial" w:hAnsi="Arial" w:cs="Arial"/>
              </w:rPr>
              <w:t>.</w:t>
            </w:r>
          </w:p>
        </w:tc>
        <w:tc>
          <w:tcPr>
            <w:tcW w:w="5245" w:type="dxa"/>
            <w:tcBorders>
              <w:left w:val="single" w:sz="4" w:space="0" w:color="000000"/>
              <w:bottom w:val="single" w:sz="4" w:space="0" w:color="000000"/>
            </w:tcBorders>
          </w:tcPr>
          <w:p w14:paraId="4E08098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5C100901"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88637,43</w:t>
            </w:r>
          </w:p>
        </w:tc>
        <w:tc>
          <w:tcPr>
            <w:tcW w:w="1842" w:type="dxa"/>
            <w:tcBorders>
              <w:left w:val="single" w:sz="4" w:space="0" w:color="000000"/>
              <w:bottom w:val="single" w:sz="4" w:space="0" w:color="000000"/>
              <w:right w:val="single" w:sz="4" w:space="0" w:color="000000"/>
            </w:tcBorders>
          </w:tcPr>
          <w:p w14:paraId="37AEED9E" w14:textId="7D02BD27"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115506,79</w:t>
            </w:r>
          </w:p>
        </w:tc>
      </w:tr>
      <w:tr w:rsidR="00381C91" w:rsidRPr="00254E9E" w14:paraId="0DA6455E" w14:textId="77777777" w:rsidTr="00A72D23">
        <w:trPr>
          <w:trHeight w:val="429"/>
        </w:trPr>
        <w:tc>
          <w:tcPr>
            <w:tcW w:w="964" w:type="dxa"/>
            <w:tcBorders>
              <w:left w:val="single" w:sz="4" w:space="0" w:color="000000"/>
              <w:bottom w:val="single" w:sz="4" w:space="0" w:color="000000"/>
            </w:tcBorders>
          </w:tcPr>
          <w:p w14:paraId="12A5021F" w14:textId="3202FDA8"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3</w:t>
            </w:r>
            <w:r w:rsidR="00381C91" w:rsidRPr="00254E9E">
              <w:rPr>
                <w:rFonts w:ascii="Arial" w:hAnsi="Arial" w:cs="Arial"/>
              </w:rPr>
              <w:t>.</w:t>
            </w:r>
          </w:p>
        </w:tc>
        <w:tc>
          <w:tcPr>
            <w:tcW w:w="5245" w:type="dxa"/>
            <w:tcBorders>
              <w:left w:val="single" w:sz="4" w:space="0" w:color="000000"/>
              <w:bottom w:val="single" w:sz="4" w:space="0" w:color="000000"/>
            </w:tcBorders>
          </w:tcPr>
          <w:p w14:paraId="5F4F1A2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Šildymo</w:t>
            </w:r>
          </w:p>
        </w:tc>
        <w:tc>
          <w:tcPr>
            <w:tcW w:w="1701" w:type="dxa"/>
            <w:tcBorders>
              <w:left w:val="single" w:sz="4" w:space="0" w:color="000000"/>
              <w:bottom w:val="single" w:sz="4" w:space="0" w:color="000000"/>
            </w:tcBorders>
          </w:tcPr>
          <w:p w14:paraId="78AB4187" w14:textId="17663EC4" w:rsidR="00381C91" w:rsidRPr="00254E9E" w:rsidRDefault="00100300" w:rsidP="00F02A3E">
            <w:pPr>
              <w:pStyle w:val="Pagrindinistekstas"/>
              <w:spacing w:after="0" w:line="276" w:lineRule="auto"/>
              <w:rPr>
                <w:rFonts w:ascii="Arial" w:hAnsi="Arial" w:cs="Arial"/>
              </w:rPr>
            </w:pPr>
            <w:r w:rsidRPr="00254E9E">
              <w:rPr>
                <w:rFonts w:ascii="Arial" w:hAnsi="Arial" w:cs="Arial"/>
              </w:rPr>
              <w:t>45625,79</w:t>
            </w:r>
          </w:p>
        </w:tc>
        <w:tc>
          <w:tcPr>
            <w:tcW w:w="1842" w:type="dxa"/>
            <w:tcBorders>
              <w:left w:val="single" w:sz="4" w:space="0" w:color="000000"/>
              <w:bottom w:val="single" w:sz="4" w:space="0" w:color="000000"/>
              <w:right w:val="single" w:sz="4" w:space="0" w:color="000000"/>
            </w:tcBorders>
          </w:tcPr>
          <w:p w14:paraId="5CFDBF71" w14:textId="37AD19C7" w:rsidR="00381C91" w:rsidRPr="00254E9E" w:rsidRDefault="004A3E31" w:rsidP="00F02A3E">
            <w:pPr>
              <w:pStyle w:val="Pagrindinistekstas"/>
              <w:spacing w:after="0" w:line="276" w:lineRule="auto"/>
              <w:rPr>
                <w:rFonts w:ascii="Arial" w:hAnsi="Arial" w:cs="Arial"/>
              </w:rPr>
            </w:pPr>
            <w:r w:rsidRPr="00254E9E">
              <w:rPr>
                <w:rFonts w:ascii="Arial" w:hAnsi="Arial" w:cs="Arial"/>
              </w:rPr>
              <w:t>40611,65</w:t>
            </w:r>
          </w:p>
        </w:tc>
      </w:tr>
      <w:tr w:rsidR="00381C91" w:rsidRPr="00254E9E" w14:paraId="6936E345" w14:textId="77777777" w:rsidTr="00A72D23">
        <w:trPr>
          <w:trHeight w:val="422"/>
        </w:trPr>
        <w:tc>
          <w:tcPr>
            <w:tcW w:w="964" w:type="dxa"/>
            <w:tcBorders>
              <w:left w:val="single" w:sz="4" w:space="0" w:color="000000"/>
              <w:bottom w:val="single" w:sz="4" w:space="0" w:color="000000"/>
            </w:tcBorders>
          </w:tcPr>
          <w:p w14:paraId="3EBFEF88" w14:textId="57C21E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4</w:t>
            </w:r>
            <w:r w:rsidR="00381C91" w:rsidRPr="00254E9E">
              <w:rPr>
                <w:rFonts w:ascii="Arial" w:hAnsi="Arial" w:cs="Arial"/>
              </w:rPr>
              <w:t>.</w:t>
            </w:r>
          </w:p>
        </w:tc>
        <w:tc>
          <w:tcPr>
            <w:tcW w:w="5245" w:type="dxa"/>
            <w:tcBorders>
              <w:left w:val="single" w:sz="4" w:space="0" w:color="000000"/>
              <w:bottom w:val="single" w:sz="4" w:space="0" w:color="000000"/>
            </w:tcBorders>
          </w:tcPr>
          <w:p w14:paraId="6454F9B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Elektros energijos</w:t>
            </w:r>
          </w:p>
        </w:tc>
        <w:tc>
          <w:tcPr>
            <w:tcW w:w="1701" w:type="dxa"/>
            <w:tcBorders>
              <w:left w:val="single" w:sz="4" w:space="0" w:color="000000"/>
              <w:bottom w:val="single" w:sz="4" w:space="0" w:color="000000"/>
            </w:tcBorders>
          </w:tcPr>
          <w:p w14:paraId="2AFCBBFF" w14:textId="57A10B97" w:rsidR="00381C91" w:rsidRPr="00254E9E" w:rsidRDefault="00100300" w:rsidP="00F02A3E">
            <w:pPr>
              <w:pStyle w:val="Pagrindinistekstas"/>
              <w:spacing w:after="0" w:line="276" w:lineRule="auto"/>
              <w:rPr>
                <w:rFonts w:ascii="Arial" w:hAnsi="Arial" w:cs="Arial"/>
              </w:rPr>
            </w:pPr>
            <w:r w:rsidRPr="00254E9E">
              <w:rPr>
                <w:rFonts w:ascii="Arial" w:hAnsi="Arial" w:cs="Arial"/>
              </w:rPr>
              <w:t>34806,08</w:t>
            </w:r>
          </w:p>
        </w:tc>
        <w:tc>
          <w:tcPr>
            <w:tcW w:w="1842" w:type="dxa"/>
            <w:tcBorders>
              <w:left w:val="single" w:sz="4" w:space="0" w:color="000000"/>
              <w:bottom w:val="single" w:sz="4" w:space="0" w:color="000000"/>
              <w:right w:val="single" w:sz="4" w:space="0" w:color="000000"/>
            </w:tcBorders>
          </w:tcPr>
          <w:p w14:paraId="3CC4E94C" w14:textId="56EBA1F3" w:rsidR="00381C91" w:rsidRPr="00254E9E" w:rsidRDefault="004A3E31" w:rsidP="00F02A3E">
            <w:pPr>
              <w:pStyle w:val="Pagrindinistekstas"/>
              <w:spacing w:after="0" w:line="276" w:lineRule="auto"/>
              <w:rPr>
                <w:rFonts w:ascii="Arial" w:hAnsi="Arial" w:cs="Arial"/>
              </w:rPr>
            </w:pPr>
            <w:r w:rsidRPr="00254E9E">
              <w:rPr>
                <w:rFonts w:ascii="Arial" w:hAnsi="Arial" w:cs="Arial"/>
              </w:rPr>
              <w:t>24738,80</w:t>
            </w:r>
          </w:p>
        </w:tc>
      </w:tr>
      <w:tr w:rsidR="00381C91" w:rsidRPr="00254E9E" w14:paraId="4D06ED97" w14:textId="77777777" w:rsidTr="00A72D23">
        <w:trPr>
          <w:trHeight w:val="400"/>
        </w:trPr>
        <w:tc>
          <w:tcPr>
            <w:tcW w:w="964" w:type="dxa"/>
            <w:tcBorders>
              <w:left w:val="single" w:sz="4" w:space="0" w:color="000000"/>
              <w:bottom w:val="single" w:sz="4" w:space="0" w:color="000000"/>
            </w:tcBorders>
          </w:tcPr>
          <w:p w14:paraId="79B9C606" w14:textId="67EF0C3E"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5</w:t>
            </w:r>
            <w:r w:rsidR="00381C91" w:rsidRPr="00254E9E">
              <w:rPr>
                <w:rFonts w:ascii="Arial" w:hAnsi="Arial" w:cs="Arial"/>
              </w:rPr>
              <w:t>.</w:t>
            </w:r>
          </w:p>
        </w:tc>
        <w:tc>
          <w:tcPr>
            <w:tcW w:w="5245" w:type="dxa"/>
            <w:tcBorders>
              <w:left w:val="single" w:sz="4" w:space="0" w:color="000000"/>
              <w:bottom w:val="single" w:sz="4" w:space="0" w:color="000000"/>
            </w:tcBorders>
          </w:tcPr>
          <w:p w14:paraId="66EECCF6"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Vandentiekio ir kanalizacijos</w:t>
            </w:r>
          </w:p>
        </w:tc>
        <w:tc>
          <w:tcPr>
            <w:tcW w:w="1701" w:type="dxa"/>
            <w:tcBorders>
              <w:left w:val="single" w:sz="4" w:space="0" w:color="000000"/>
              <w:bottom w:val="single" w:sz="4" w:space="0" w:color="000000"/>
            </w:tcBorders>
          </w:tcPr>
          <w:p w14:paraId="7239F213" w14:textId="492C07A0" w:rsidR="00381C91" w:rsidRPr="00254E9E" w:rsidRDefault="00100300" w:rsidP="00F02A3E">
            <w:pPr>
              <w:pStyle w:val="Pagrindinistekstas"/>
              <w:spacing w:after="0" w:line="276" w:lineRule="auto"/>
              <w:rPr>
                <w:rFonts w:ascii="Arial" w:hAnsi="Arial" w:cs="Arial"/>
              </w:rPr>
            </w:pPr>
            <w:r w:rsidRPr="00254E9E">
              <w:rPr>
                <w:rFonts w:ascii="Arial" w:hAnsi="Arial" w:cs="Arial"/>
              </w:rPr>
              <w:t>4567,51</w:t>
            </w:r>
          </w:p>
        </w:tc>
        <w:tc>
          <w:tcPr>
            <w:tcW w:w="1842" w:type="dxa"/>
            <w:tcBorders>
              <w:left w:val="single" w:sz="4" w:space="0" w:color="000000"/>
              <w:bottom w:val="single" w:sz="4" w:space="0" w:color="000000"/>
              <w:right w:val="single" w:sz="4" w:space="0" w:color="000000"/>
            </w:tcBorders>
          </w:tcPr>
          <w:p w14:paraId="3408B4A5" w14:textId="3DF963CD" w:rsidR="00381C91" w:rsidRPr="00254E9E" w:rsidRDefault="004A3E31" w:rsidP="00F02A3E">
            <w:pPr>
              <w:pStyle w:val="Pagrindinistekstas"/>
              <w:spacing w:after="0" w:line="276" w:lineRule="auto"/>
              <w:rPr>
                <w:rFonts w:ascii="Arial" w:hAnsi="Arial" w:cs="Arial"/>
              </w:rPr>
            </w:pPr>
            <w:r w:rsidRPr="00254E9E">
              <w:rPr>
                <w:rFonts w:ascii="Arial" w:hAnsi="Arial" w:cs="Arial"/>
              </w:rPr>
              <w:t>4615,95</w:t>
            </w:r>
          </w:p>
        </w:tc>
      </w:tr>
      <w:tr w:rsidR="00381C91" w:rsidRPr="00254E9E" w14:paraId="0662ADE4" w14:textId="77777777" w:rsidTr="00A72D23">
        <w:trPr>
          <w:trHeight w:val="433"/>
        </w:trPr>
        <w:tc>
          <w:tcPr>
            <w:tcW w:w="964" w:type="dxa"/>
            <w:tcBorders>
              <w:left w:val="single" w:sz="4" w:space="0" w:color="000000"/>
              <w:bottom w:val="single" w:sz="4" w:space="0" w:color="000000"/>
            </w:tcBorders>
          </w:tcPr>
          <w:p w14:paraId="1DD596EB" w14:textId="4B4B84EF"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6</w:t>
            </w:r>
            <w:r w:rsidR="00381C91" w:rsidRPr="00254E9E">
              <w:rPr>
                <w:rFonts w:ascii="Arial" w:hAnsi="Arial" w:cs="Arial"/>
              </w:rPr>
              <w:t>.</w:t>
            </w:r>
          </w:p>
        </w:tc>
        <w:tc>
          <w:tcPr>
            <w:tcW w:w="5245" w:type="dxa"/>
            <w:tcBorders>
              <w:left w:val="single" w:sz="4" w:space="0" w:color="000000"/>
              <w:bottom w:val="single" w:sz="4" w:space="0" w:color="000000"/>
            </w:tcBorders>
          </w:tcPr>
          <w:p w14:paraId="260B7FC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Ryšių paslaugų</w:t>
            </w:r>
          </w:p>
        </w:tc>
        <w:tc>
          <w:tcPr>
            <w:tcW w:w="1701" w:type="dxa"/>
            <w:tcBorders>
              <w:left w:val="single" w:sz="4" w:space="0" w:color="000000"/>
              <w:bottom w:val="single" w:sz="4" w:space="0" w:color="000000"/>
            </w:tcBorders>
          </w:tcPr>
          <w:p w14:paraId="2231B6EF" w14:textId="572339E4" w:rsidR="00381C91" w:rsidRPr="00254E9E" w:rsidRDefault="00100300" w:rsidP="00F02A3E">
            <w:pPr>
              <w:pStyle w:val="Pagrindinistekstas"/>
              <w:spacing w:after="0" w:line="276" w:lineRule="auto"/>
              <w:rPr>
                <w:rFonts w:ascii="Arial" w:hAnsi="Arial" w:cs="Arial"/>
              </w:rPr>
            </w:pPr>
            <w:r w:rsidRPr="00254E9E">
              <w:rPr>
                <w:rFonts w:ascii="Arial" w:hAnsi="Arial" w:cs="Arial"/>
              </w:rPr>
              <w:t>1450,60</w:t>
            </w:r>
          </w:p>
        </w:tc>
        <w:tc>
          <w:tcPr>
            <w:tcW w:w="1842" w:type="dxa"/>
            <w:tcBorders>
              <w:left w:val="single" w:sz="4" w:space="0" w:color="000000"/>
              <w:bottom w:val="single" w:sz="4" w:space="0" w:color="000000"/>
              <w:right w:val="single" w:sz="4" w:space="0" w:color="000000"/>
            </w:tcBorders>
          </w:tcPr>
          <w:p w14:paraId="6843A6CB" w14:textId="5A23171E" w:rsidR="00381C91" w:rsidRPr="00254E9E" w:rsidRDefault="004A3E31" w:rsidP="00F02A3E">
            <w:pPr>
              <w:pStyle w:val="Pagrindinistekstas"/>
              <w:spacing w:after="0" w:line="276" w:lineRule="auto"/>
              <w:rPr>
                <w:rFonts w:ascii="Arial" w:hAnsi="Arial" w:cs="Arial"/>
              </w:rPr>
            </w:pPr>
            <w:r w:rsidRPr="00254E9E">
              <w:rPr>
                <w:rFonts w:ascii="Arial" w:hAnsi="Arial" w:cs="Arial"/>
              </w:rPr>
              <w:t>1527,06</w:t>
            </w:r>
          </w:p>
        </w:tc>
      </w:tr>
      <w:tr w:rsidR="00381C91" w:rsidRPr="00254E9E" w14:paraId="552A7B08" w14:textId="77777777" w:rsidTr="00A72D23">
        <w:trPr>
          <w:trHeight w:val="411"/>
        </w:trPr>
        <w:tc>
          <w:tcPr>
            <w:tcW w:w="964" w:type="dxa"/>
            <w:tcBorders>
              <w:left w:val="single" w:sz="4" w:space="0" w:color="000000"/>
              <w:bottom w:val="single" w:sz="4" w:space="0" w:color="000000"/>
            </w:tcBorders>
          </w:tcPr>
          <w:p w14:paraId="12B5A5C6" w14:textId="0E2B0451"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7</w:t>
            </w:r>
            <w:r w:rsidR="00381C91" w:rsidRPr="00254E9E">
              <w:rPr>
                <w:rFonts w:ascii="Arial" w:hAnsi="Arial" w:cs="Arial"/>
              </w:rPr>
              <w:t>.</w:t>
            </w:r>
          </w:p>
        </w:tc>
        <w:tc>
          <w:tcPr>
            <w:tcW w:w="5245" w:type="dxa"/>
            <w:tcBorders>
              <w:left w:val="single" w:sz="4" w:space="0" w:color="000000"/>
              <w:bottom w:val="single" w:sz="4" w:space="0" w:color="000000"/>
            </w:tcBorders>
          </w:tcPr>
          <w:p w14:paraId="5DA55B45"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Kitų komunalinių paslaugų</w:t>
            </w:r>
          </w:p>
        </w:tc>
        <w:tc>
          <w:tcPr>
            <w:tcW w:w="1701" w:type="dxa"/>
            <w:tcBorders>
              <w:left w:val="single" w:sz="4" w:space="0" w:color="000000"/>
              <w:bottom w:val="single" w:sz="4" w:space="0" w:color="000000"/>
            </w:tcBorders>
          </w:tcPr>
          <w:p w14:paraId="2BAB44B4" w14:textId="3AECF664"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162,15</w:t>
            </w:r>
          </w:p>
        </w:tc>
        <w:tc>
          <w:tcPr>
            <w:tcW w:w="1842" w:type="dxa"/>
            <w:tcBorders>
              <w:left w:val="single" w:sz="4" w:space="0" w:color="000000"/>
              <w:bottom w:val="single" w:sz="4" w:space="0" w:color="000000"/>
              <w:right w:val="single" w:sz="4" w:space="0" w:color="000000"/>
            </w:tcBorders>
          </w:tcPr>
          <w:p w14:paraId="647770AD" w14:textId="19C3F9BE"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2630,41</w:t>
            </w:r>
          </w:p>
        </w:tc>
      </w:tr>
      <w:tr w:rsidR="00381C91" w:rsidRPr="00254E9E" w14:paraId="27A03E98" w14:textId="77777777" w:rsidTr="00A72D23">
        <w:trPr>
          <w:trHeight w:val="404"/>
        </w:trPr>
        <w:tc>
          <w:tcPr>
            <w:tcW w:w="964" w:type="dxa"/>
            <w:tcBorders>
              <w:left w:val="single" w:sz="4" w:space="0" w:color="000000"/>
              <w:bottom w:val="single" w:sz="4" w:space="0" w:color="000000"/>
            </w:tcBorders>
          </w:tcPr>
          <w:p w14:paraId="59BEC81B" w14:textId="7ED06750"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8</w:t>
            </w:r>
            <w:r w:rsidR="00381C91" w:rsidRPr="00254E9E">
              <w:rPr>
                <w:rFonts w:ascii="Arial" w:hAnsi="Arial" w:cs="Arial"/>
              </w:rPr>
              <w:t>.</w:t>
            </w:r>
          </w:p>
        </w:tc>
        <w:tc>
          <w:tcPr>
            <w:tcW w:w="5245" w:type="dxa"/>
            <w:tcBorders>
              <w:left w:val="single" w:sz="4" w:space="0" w:color="000000"/>
              <w:bottom w:val="single" w:sz="4" w:space="0" w:color="000000"/>
            </w:tcBorders>
          </w:tcPr>
          <w:p w14:paraId="070FAAB9"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Komandiruočių</w:t>
            </w:r>
          </w:p>
        </w:tc>
        <w:tc>
          <w:tcPr>
            <w:tcW w:w="1701" w:type="dxa"/>
            <w:tcBorders>
              <w:left w:val="single" w:sz="4" w:space="0" w:color="000000"/>
              <w:bottom w:val="single" w:sz="4" w:space="0" w:color="000000"/>
            </w:tcBorders>
          </w:tcPr>
          <w:p w14:paraId="7F1538CB" w14:textId="162CA015"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1812,42</w:t>
            </w:r>
          </w:p>
        </w:tc>
        <w:tc>
          <w:tcPr>
            <w:tcW w:w="1842" w:type="dxa"/>
            <w:tcBorders>
              <w:left w:val="single" w:sz="4" w:space="0" w:color="000000"/>
              <w:bottom w:val="single" w:sz="4" w:space="0" w:color="000000"/>
              <w:right w:val="single" w:sz="4" w:space="0" w:color="000000"/>
            </w:tcBorders>
          </w:tcPr>
          <w:p w14:paraId="6C30CFC9" w14:textId="5EB046A4"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572,15</w:t>
            </w:r>
          </w:p>
        </w:tc>
      </w:tr>
      <w:tr w:rsidR="00381C91" w:rsidRPr="00254E9E" w14:paraId="12E04DA9" w14:textId="77777777" w:rsidTr="00A72D23">
        <w:trPr>
          <w:trHeight w:val="410"/>
        </w:trPr>
        <w:tc>
          <w:tcPr>
            <w:tcW w:w="964" w:type="dxa"/>
            <w:tcBorders>
              <w:left w:val="single" w:sz="4" w:space="0" w:color="000000"/>
              <w:bottom w:val="single" w:sz="4" w:space="0" w:color="000000"/>
            </w:tcBorders>
          </w:tcPr>
          <w:p w14:paraId="498E0856" w14:textId="49AAF0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9</w:t>
            </w:r>
            <w:r w:rsidR="00381C91" w:rsidRPr="00254E9E">
              <w:rPr>
                <w:rFonts w:ascii="Arial" w:hAnsi="Arial" w:cs="Arial"/>
              </w:rPr>
              <w:t>.</w:t>
            </w:r>
          </w:p>
        </w:tc>
        <w:tc>
          <w:tcPr>
            <w:tcW w:w="5245" w:type="dxa"/>
            <w:tcBorders>
              <w:left w:val="single" w:sz="4" w:space="0" w:color="000000"/>
              <w:bottom w:val="single" w:sz="4" w:space="0" w:color="000000"/>
            </w:tcBorders>
          </w:tcPr>
          <w:p w14:paraId="68E2B12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Transporto</w:t>
            </w:r>
          </w:p>
        </w:tc>
        <w:tc>
          <w:tcPr>
            <w:tcW w:w="1701" w:type="dxa"/>
            <w:tcBorders>
              <w:left w:val="single" w:sz="4" w:space="0" w:color="000000"/>
              <w:bottom w:val="single" w:sz="4" w:space="0" w:color="000000"/>
            </w:tcBorders>
          </w:tcPr>
          <w:p w14:paraId="5BB2B37A" w14:textId="3DF2DA03"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29732,22</w:t>
            </w:r>
          </w:p>
        </w:tc>
        <w:tc>
          <w:tcPr>
            <w:tcW w:w="1842" w:type="dxa"/>
            <w:tcBorders>
              <w:left w:val="single" w:sz="4" w:space="0" w:color="000000"/>
              <w:bottom w:val="single" w:sz="4" w:space="0" w:color="000000"/>
              <w:right w:val="single" w:sz="4" w:space="0" w:color="000000"/>
            </w:tcBorders>
          </w:tcPr>
          <w:p w14:paraId="719C43C2" w14:textId="0DEA3E18"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28673,87</w:t>
            </w:r>
          </w:p>
        </w:tc>
      </w:tr>
      <w:tr w:rsidR="00381C91" w:rsidRPr="00254E9E" w14:paraId="683B8B52" w14:textId="77777777" w:rsidTr="00A72D23">
        <w:trPr>
          <w:trHeight w:val="429"/>
        </w:trPr>
        <w:tc>
          <w:tcPr>
            <w:tcW w:w="964" w:type="dxa"/>
            <w:tcBorders>
              <w:left w:val="single" w:sz="4" w:space="0" w:color="000000"/>
              <w:bottom w:val="single" w:sz="4" w:space="0" w:color="000000"/>
            </w:tcBorders>
          </w:tcPr>
          <w:p w14:paraId="420FFA53" w14:textId="67503F0E"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lastRenderedPageBreak/>
              <w:t>1</w:t>
            </w:r>
            <w:r w:rsidR="00231971" w:rsidRPr="00254E9E">
              <w:rPr>
                <w:rFonts w:ascii="Arial" w:hAnsi="Arial" w:cs="Arial"/>
              </w:rPr>
              <w:t>0</w:t>
            </w:r>
            <w:r w:rsidRPr="00254E9E">
              <w:rPr>
                <w:rFonts w:ascii="Arial" w:hAnsi="Arial" w:cs="Arial"/>
              </w:rPr>
              <w:t>.</w:t>
            </w:r>
          </w:p>
        </w:tc>
        <w:tc>
          <w:tcPr>
            <w:tcW w:w="5245" w:type="dxa"/>
            <w:tcBorders>
              <w:left w:val="single" w:sz="4" w:space="0" w:color="000000"/>
              <w:bottom w:val="single" w:sz="4" w:space="0" w:color="000000"/>
            </w:tcBorders>
          </w:tcPr>
          <w:p w14:paraId="7A032940"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Kvalifikacijos kėlimo</w:t>
            </w:r>
          </w:p>
        </w:tc>
        <w:tc>
          <w:tcPr>
            <w:tcW w:w="1701" w:type="dxa"/>
            <w:tcBorders>
              <w:left w:val="single" w:sz="4" w:space="0" w:color="000000"/>
              <w:bottom w:val="single" w:sz="4" w:space="0" w:color="000000"/>
            </w:tcBorders>
          </w:tcPr>
          <w:p w14:paraId="66527A0D" w14:textId="3F72F610"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7364,46</w:t>
            </w:r>
          </w:p>
        </w:tc>
        <w:tc>
          <w:tcPr>
            <w:tcW w:w="1842" w:type="dxa"/>
            <w:tcBorders>
              <w:left w:val="single" w:sz="4" w:space="0" w:color="000000"/>
              <w:bottom w:val="single" w:sz="4" w:space="0" w:color="000000"/>
              <w:right w:val="single" w:sz="4" w:space="0" w:color="000000"/>
            </w:tcBorders>
          </w:tcPr>
          <w:p w14:paraId="05214408" w14:textId="65140AA5"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6889,80</w:t>
            </w:r>
          </w:p>
        </w:tc>
      </w:tr>
      <w:tr w:rsidR="00381C91" w:rsidRPr="00254E9E" w14:paraId="1A3B518A" w14:textId="77777777" w:rsidTr="00A72D23">
        <w:trPr>
          <w:trHeight w:val="421"/>
        </w:trPr>
        <w:tc>
          <w:tcPr>
            <w:tcW w:w="964" w:type="dxa"/>
            <w:tcBorders>
              <w:left w:val="single" w:sz="4" w:space="0" w:color="000000"/>
              <w:bottom w:val="single" w:sz="4" w:space="0" w:color="000000"/>
            </w:tcBorders>
          </w:tcPr>
          <w:p w14:paraId="4F5CAD44" w14:textId="0A1C3C94"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1</w:t>
            </w:r>
            <w:r w:rsidRPr="00254E9E">
              <w:rPr>
                <w:rFonts w:ascii="Arial" w:hAnsi="Arial" w:cs="Arial"/>
              </w:rPr>
              <w:t>.</w:t>
            </w:r>
          </w:p>
        </w:tc>
        <w:tc>
          <w:tcPr>
            <w:tcW w:w="5245" w:type="dxa"/>
            <w:tcBorders>
              <w:left w:val="single" w:sz="4" w:space="0" w:color="000000"/>
              <w:bottom w:val="single" w:sz="4" w:space="0" w:color="000000"/>
            </w:tcBorders>
          </w:tcPr>
          <w:p w14:paraId="316FF9C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Paprastojo remonto</w:t>
            </w:r>
          </w:p>
        </w:tc>
        <w:tc>
          <w:tcPr>
            <w:tcW w:w="1701" w:type="dxa"/>
            <w:tcBorders>
              <w:left w:val="single" w:sz="4" w:space="0" w:color="000000"/>
              <w:bottom w:val="single" w:sz="4" w:space="0" w:color="000000"/>
            </w:tcBorders>
          </w:tcPr>
          <w:p w14:paraId="2FCED6C2" w14:textId="7ACB734C"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23722,29</w:t>
            </w:r>
          </w:p>
        </w:tc>
        <w:tc>
          <w:tcPr>
            <w:tcW w:w="1842" w:type="dxa"/>
            <w:tcBorders>
              <w:left w:val="single" w:sz="4" w:space="0" w:color="000000"/>
              <w:bottom w:val="single" w:sz="4" w:space="0" w:color="000000"/>
              <w:right w:val="single" w:sz="4" w:space="0" w:color="000000"/>
            </w:tcBorders>
          </w:tcPr>
          <w:p w14:paraId="2D11AD8A" w14:textId="0F0ED83C"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33402,70</w:t>
            </w:r>
          </w:p>
        </w:tc>
      </w:tr>
      <w:tr w:rsidR="00381C91" w:rsidRPr="00254E9E" w14:paraId="0FC62AB1" w14:textId="77777777" w:rsidTr="00A72D23">
        <w:trPr>
          <w:trHeight w:val="414"/>
        </w:trPr>
        <w:tc>
          <w:tcPr>
            <w:tcW w:w="964" w:type="dxa"/>
            <w:tcBorders>
              <w:left w:val="single" w:sz="4" w:space="0" w:color="000000"/>
              <w:bottom w:val="single" w:sz="4" w:space="0" w:color="000000"/>
            </w:tcBorders>
          </w:tcPr>
          <w:p w14:paraId="70B3DCC4" w14:textId="2E998C7A"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2</w:t>
            </w:r>
            <w:r w:rsidRPr="00254E9E">
              <w:rPr>
                <w:rFonts w:ascii="Arial" w:hAnsi="Arial" w:cs="Arial"/>
              </w:rPr>
              <w:t>.</w:t>
            </w:r>
          </w:p>
        </w:tc>
        <w:tc>
          <w:tcPr>
            <w:tcW w:w="5245" w:type="dxa"/>
            <w:tcBorders>
              <w:left w:val="single" w:sz="4" w:space="0" w:color="000000"/>
              <w:bottom w:val="single" w:sz="4" w:space="0" w:color="000000"/>
            </w:tcBorders>
          </w:tcPr>
          <w:p w14:paraId="3F294FE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Sunaudotų atsargų</w:t>
            </w:r>
          </w:p>
        </w:tc>
        <w:tc>
          <w:tcPr>
            <w:tcW w:w="1701" w:type="dxa"/>
            <w:tcBorders>
              <w:left w:val="single" w:sz="4" w:space="0" w:color="000000"/>
              <w:bottom w:val="single" w:sz="4" w:space="0" w:color="000000"/>
            </w:tcBorders>
          </w:tcPr>
          <w:p w14:paraId="2EEB1EC5" w14:textId="08FA2DA1"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231133,78</w:t>
            </w:r>
          </w:p>
        </w:tc>
        <w:tc>
          <w:tcPr>
            <w:tcW w:w="1842" w:type="dxa"/>
            <w:tcBorders>
              <w:left w:val="single" w:sz="4" w:space="0" w:color="000000"/>
              <w:bottom w:val="single" w:sz="4" w:space="0" w:color="000000"/>
              <w:right w:val="single" w:sz="4" w:space="0" w:color="000000"/>
            </w:tcBorders>
          </w:tcPr>
          <w:p w14:paraId="0D083AD8" w14:textId="17075F98" w:rsidR="00381C91" w:rsidRPr="00254E9E" w:rsidRDefault="005F265A" w:rsidP="00F02A3E">
            <w:pPr>
              <w:pStyle w:val="Pagrindinistekstas"/>
              <w:snapToGrid w:val="0"/>
              <w:spacing w:after="0" w:line="276" w:lineRule="auto"/>
              <w:rPr>
                <w:rFonts w:ascii="Arial" w:hAnsi="Arial" w:cs="Arial"/>
              </w:rPr>
            </w:pPr>
            <w:r w:rsidRPr="00254E9E">
              <w:rPr>
                <w:rFonts w:ascii="Arial" w:hAnsi="Arial" w:cs="Arial"/>
              </w:rPr>
              <w:t>328343,30</w:t>
            </w:r>
          </w:p>
        </w:tc>
      </w:tr>
      <w:tr w:rsidR="004A3E31" w:rsidRPr="00254E9E" w14:paraId="05073DC3" w14:textId="77777777" w:rsidTr="00A72D23">
        <w:trPr>
          <w:trHeight w:val="414"/>
        </w:trPr>
        <w:tc>
          <w:tcPr>
            <w:tcW w:w="964" w:type="dxa"/>
            <w:tcBorders>
              <w:left w:val="single" w:sz="4" w:space="0" w:color="000000"/>
              <w:bottom w:val="single" w:sz="4" w:space="0" w:color="000000"/>
            </w:tcBorders>
          </w:tcPr>
          <w:p w14:paraId="03C09E70" w14:textId="45B0DC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13.</w:t>
            </w:r>
          </w:p>
        </w:tc>
        <w:tc>
          <w:tcPr>
            <w:tcW w:w="5245" w:type="dxa"/>
            <w:tcBorders>
              <w:left w:val="single" w:sz="4" w:space="0" w:color="000000"/>
              <w:bottom w:val="single" w:sz="4" w:space="0" w:color="000000"/>
            </w:tcBorders>
          </w:tcPr>
          <w:p w14:paraId="0F8AF0B4" w14:textId="5D3733EF"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Nurašytų sumų</w:t>
            </w:r>
          </w:p>
        </w:tc>
        <w:tc>
          <w:tcPr>
            <w:tcW w:w="1701" w:type="dxa"/>
            <w:tcBorders>
              <w:left w:val="single" w:sz="4" w:space="0" w:color="000000"/>
              <w:bottom w:val="single" w:sz="4" w:space="0" w:color="000000"/>
            </w:tcBorders>
          </w:tcPr>
          <w:p w14:paraId="6040DDD7" w14:textId="7FD78D14"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338B60A4" w14:textId="4919ED1D"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178,22</w:t>
            </w:r>
          </w:p>
        </w:tc>
      </w:tr>
      <w:tr w:rsidR="00381C91" w:rsidRPr="00254E9E" w14:paraId="4EA0799F" w14:textId="77777777" w:rsidTr="00A72D23">
        <w:trPr>
          <w:trHeight w:val="406"/>
        </w:trPr>
        <w:tc>
          <w:tcPr>
            <w:tcW w:w="964" w:type="dxa"/>
            <w:tcBorders>
              <w:left w:val="single" w:sz="4" w:space="0" w:color="000000"/>
              <w:bottom w:val="single" w:sz="4" w:space="0" w:color="000000"/>
            </w:tcBorders>
          </w:tcPr>
          <w:p w14:paraId="406080F2" w14:textId="597C5AA9"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4A3E31" w:rsidRPr="00254E9E">
              <w:rPr>
                <w:rFonts w:ascii="Arial" w:hAnsi="Arial" w:cs="Arial"/>
              </w:rPr>
              <w:t>4</w:t>
            </w:r>
            <w:r w:rsidRPr="00254E9E">
              <w:rPr>
                <w:rFonts w:ascii="Arial" w:hAnsi="Arial" w:cs="Arial"/>
              </w:rPr>
              <w:t>.</w:t>
            </w:r>
          </w:p>
        </w:tc>
        <w:tc>
          <w:tcPr>
            <w:tcW w:w="5245" w:type="dxa"/>
            <w:tcBorders>
              <w:left w:val="single" w:sz="4" w:space="0" w:color="000000"/>
              <w:bottom w:val="single" w:sz="4" w:space="0" w:color="000000"/>
            </w:tcBorders>
          </w:tcPr>
          <w:p w14:paraId="513FAA0A" w14:textId="2F015690" w:rsidR="00381C91" w:rsidRPr="00254E9E" w:rsidRDefault="00100300" w:rsidP="00F02A3E">
            <w:pPr>
              <w:pStyle w:val="Pagrindinistekstas"/>
              <w:snapToGrid w:val="0"/>
              <w:spacing w:after="0" w:line="276" w:lineRule="auto"/>
              <w:jc w:val="both"/>
              <w:rPr>
                <w:rFonts w:ascii="Arial" w:hAnsi="Arial" w:cs="Arial"/>
              </w:rPr>
            </w:pPr>
            <w:r w:rsidRPr="00254E9E">
              <w:rPr>
                <w:rFonts w:ascii="Arial" w:hAnsi="Arial" w:cs="Arial"/>
              </w:rPr>
              <w:t>Nuomos</w:t>
            </w:r>
          </w:p>
        </w:tc>
        <w:tc>
          <w:tcPr>
            <w:tcW w:w="1701" w:type="dxa"/>
            <w:tcBorders>
              <w:left w:val="single" w:sz="4" w:space="0" w:color="000000"/>
              <w:bottom w:val="single" w:sz="4" w:space="0" w:color="000000"/>
            </w:tcBorders>
          </w:tcPr>
          <w:p w14:paraId="126B3194" w14:textId="08D23A70" w:rsidR="00381C91" w:rsidRPr="00254E9E" w:rsidRDefault="00100300" w:rsidP="00F02A3E">
            <w:pPr>
              <w:pStyle w:val="Pagrindinistekstas"/>
              <w:snapToGrid w:val="0"/>
              <w:spacing w:after="0" w:line="276" w:lineRule="auto"/>
              <w:rPr>
                <w:rFonts w:ascii="Arial" w:hAnsi="Arial" w:cs="Arial"/>
              </w:rPr>
            </w:pPr>
            <w:r w:rsidRPr="00254E9E">
              <w:rPr>
                <w:rFonts w:ascii="Arial" w:hAnsi="Arial" w:cs="Arial"/>
              </w:rPr>
              <w:t>1305,71</w:t>
            </w:r>
          </w:p>
        </w:tc>
        <w:tc>
          <w:tcPr>
            <w:tcW w:w="1842" w:type="dxa"/>
            <w:tcBorders>
              <w:left w:val="single" w:sz="4" w:space="0" w:color="000000"/>
              <w:bottom w:val="single" w:sz="4" w:space="0" w:color="000000"/>
              <w:right w:val="single" w:sz="4" w:space="0" w:color="000000"/>
            </w:tcBorders>
          </w:tcPr>
          <w:p w14:paraId="3559BC7B" w14:textId="2E95D710" w:rsidR="00381C9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r>
      <w:tr w:rsidR="00231971" w:rsidRPr="00254E9E" w14:paraId="1D82585A" w14:textId="77777777" w:rsidTr="00A72D23">
        <w:trPr>
          <w:trHeight w:val="406"/>
        </w:trPr>
        <w:tc>
          <w:tcPr>
            <w:tcW w:w="964" w:type="dxa"/>
            <w:tcBorders>
              <w:left w:val="single" w:sz="4" w:space="0" w:color="000000"/>
              <w:bottom w:val="single" w:sz="4" w:space="0" w:color="000000"/>
            </w:tcBorders>
          </w:tcPr>
          <w:p w14:paraId="344AF377" w14:textId="57CB2D7E"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1</w:t>
            </w:r>
            <w:r w:rsidR="004A3E31" w:rsidRPr="00254E9E">
              <w:rPr>
                <w:rFonts w:ascii="Arial" w:hAnsi="Arial" w:cs="Arial"/>
              </w:rPr>
              <w:t>5</w:t>
            </w:r>
            <w:r w:rsidRPr="00254E9E">
              <w:rPr>
                <w:rFonts w:ascii="Arial" w:hAnsi="Arial" w:cs="Arial"/>
              </w:rPr>
              <w:t>.</w:t>
            </w:r>
          </w:p>
        </w:tc>
        <w:tc>
          <w:tcPr>
            <w:tcW w:w="5245" w:type="dxa"/>
            <w:tcBorders>
              <w:left w:val="single" w:sz="4" w:space="0" w:color="000000"/>
              <w:bottom w:val="single" w:sz="4" w:space="0" w:color="000000"/>
            </w:tcBorders>
          </w:tcPr>
          <w:p w14:paraId="3A6AFB64" w14:textId="057D3576"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Kit</w:t>
            </w:r>
            <w:r w:rsidR="00100300" w:rsidRPr="00254E9E">
              <w:rPr>
                <w:rFonts w:ascii="Arial" w:hAnsi="Arial" w:cs="Arial"/>
              </w:rPr>
              <w:t>ų paslaugų</w:t>
            </w:r>
          </w:p>
        </w:tc>
        <w:tc>
          <w:tcPr>
            <w:tcW w:w="1701" w:type="dxa"/>
            <w:tcBorders>
              <w:left w:val="single" w:sz="4" w:space="0" w:color="000000"/>
              <w:bottom w:val="single" w:sz="4" w:space="0" w:color="000000"/>
            </w:tcBorders>
          </w:tcPr>
          <w:p w14:paraId="353AF908" w14:textId="4066070E" w:rsidR="00231971" w:rsidRPr="00254E9E" w:rsidRDefault="00100300" w:rsidP="00F02A3E">
            <w:pPr>
              <w:pStyle w:val="Pagrindinistekstas"/>
              <w:snapToGrid w:val="0"/>
              <w:spacing w:after="0" w:line="276" w:lineRule="auto"/>
              <w:rPr>
                <w:rFonts w:ascii="Arial" w:hAnsi="Arial" w:cs="Arial"/>
              </w:rPr>
            </w:pPr>
            <w:r w:rsidRPr="00254E9E">
              <w:rPr>
                <w:rFonts w:ascii="Arial" w:hAnsi="Arial" w:cs="Arial"/>
              </w:rPr>
              <w:t>24082,71</w:t>
            </w:r>
          </w:p>
        </w:tc>
        <w:tc>
          <w:tcPr>
            <w:tcW w:w="1842" w:type="dxa"/>
            <w:tcBorders>
              <w:left w:val="single" w:sz="4" w:space="0" w:color="000000"/>
              <w:bottom w:val="single" w:sz="4" w:space="0" w:color="000000"/>
              <w:right w:val="single" w:sz="4" w:space="0" w:color="000000"/>
            </w:tcBorders>
          </w:tcPr>
          <w:p w14:paraId="3270693F" w14:textId="1C4FA058" w:rsidR="00231971" w:rsidRPr="00254E9E" w:rsidRDefault="004A3E31" w:rsidP="00F02A3E">
            <w:pPr>
              <w:pStyle w:val="Pagrindinistekstas"/>
              <w:snapToGrid w:val="0"/>
              <w:spacing w:after="0" w:line="276" w:lineRule="auto"/>
              <w:rPr>
                <w:rFonts w:ascii="Arial" w:hAnsi="Arial" w:cs="Arial"/>
              </w:rPr>
            </w:pPr>
            <w:r w:rsidRPr="00254E9E">
              <w:rPr>
                <w:rFonts w:ascii="Arial" w:hAnsi="Arial" w:cs="Arial"/>
              </w:rPr>
              <w:t>45535,76</w:t>
            </w:r>
          </w:p>
        </w:tc>
      </w:tr>
      <w:tr w:rsidR="004A3E31" w:rsidRPr="00254E9E" w14:paraId="6F84B912" w14:textId="77777777" w:rsidTr="00A72D23">
        <w:trPr>
          <w:trHeight w:val="406"/>
        </w:trPr>
        <w:tc>
          <w:tcPr>
            <w:tcW w:w="964" w:type="dxa"/>
            <w:tcBorders>
              <w:left w:val="single" w:sz="4" w:space="0" w:color="000000"/>
              <w:bottom w:val="single" w:sz="4" w:space="0" w:color="000000"/>
            </w:tcBorders>
          </w:tcPr>
          <w:p w14:paraId="220AD95D" w14:textId="2EB7F2FA"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16.</w:t>
            </w:r>
          </w:p>
        </w:tc>
        <w:tc>
          <w:tcPr>
            <w:tcW w:w="5245" w:type="dxa"/>
            <w:tcBorders>
              <w:left w:val="single" w:sz="4" w:space="0" w:color="000000"/>
              <w:bottom w:val="single" w:sz="4" w:space="0" w:color="000000"/>
            </w:tcBorders>
          </w:tcPr>
          <w:p w14:paraId="15417CC2" w14:textId="43B73A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Pagrindinės veiklos kitos pajamos</w:t>
            </w:r>
          </w:p>
        </w:tc>
        <w:tc>
          <w:tcPr>
            <w:tcW w:w="1701" w:type="dxa"/>
            <w:tcBorders>
              <w:left w:val="single" w:sz="4" w:space="0" w:color="000000"/>
              <w:bottom w:val="single" w:sz="4" w:space="0" w:color="000000"/>
            </w:tcBorders>
          </w:tcPr>
          <w:p w14:paraId="0C5BEC41" w14:textId="03226F6D"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3D8341EB" w14:textId="3148B45D"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529,79</w:t>
            </w:r>
          </w:p>
        </w:tc>
      </w:tr>
      <w:tr w:rsidR="004A3E31" w:rsidRPr="00254E9E" w14:paraId="4B240006" w14:textId="77777777" w:rsidTr="00A72D23">
        <w:trPr>
          <w:trHeight w:val="406"/>
        </w:trPr>
        <w:tc>
          <w:tcPr>
            <w:tcW w:w="964" w:type="dxa"/>
            <w:tcBorders>
              <w:left w:val="single" w:sz="4" w:space="0" w:color="000000"/>
              <w:bottom w:val="single" w:sz="4" w:space="0" w:color="000000"/>
            </w:tcBorders>
          </w:tcPr>
          <w:p w14:paraId="4F0B32A1" w14:textId="63E0A705"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17.</w:t>
            </w:r>
          </w:p>
        </w:tc>
        <w:tc>
          <w:tcPr>
            <w:tcW w:w="5245" w:type="dxa"/>
            <w:tcBorders>
              <w:left w:val="single" w:sz="4" w:space="0" w:color="000000"/>
              <w:bottom w:val="single" w:sz="4" w:space="0" w:color="000000"/>
            </w:tcBorders>
          </w:tcPr>
          <w:p w14:paraId="7BA235B5" w14:textId="5FABB869"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Baudų ir delspinigių sąnaudos</w:t>
            </w:r>
          </w:p>
        </w:tc>
        <w:tc>
          <w:tcPr>
            <w:tcW w:w="1701" w:type="dxa"/>
            <w:tcBorders>
              <w:left w:val="single" w:sz="4" w:space="0" w:color="000000"/>
              <w:bottom w:val="single" w:sz="4" w:space="0" w:color="000000"/>
            </w:tcBorders>
          </w:tcPr>
          <w:p w14:paraId="18F35E30" w14:textId="19C716B5"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4B710D9C" w14:textId="72C58329"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0,93</w:t>
            </w:r>
          </w:p>
        </w:tc>
      </w:tr>
      <w:tr w:rsidR="004A3E31" w:rsidRPr="00254E9E" w14:paraId="6298BD7F" w14:textId="77777777" w:rsidTr="00A72D23">
        <w:trPr>
          <w:trHeight w:val="406"/>
        </w:trPr>
        <w:tc>
          <w:tcPr>
            <w:tcW w:w="964" w:type="dxa"/>
            <w:tcBorders>
              <w:left w:val="single" w:sz="4" w:space="0" w:color="000000"/>
              <w:bottom w:val="single" w:sz="4" w:space="0" w:color="000000"/>
            </w:tcBorders>
          </w:tcPr>
          <w:p w14:paraId="2E658A3C" w14:textId="7245944F"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18.</w:t>
            </w:r>
          </w:p>
        </w:tc>
        <w:tc>
          <w:tcPr>
            <w:tcW w:w="5245" w:type="dxa"/>
            <w:tcBorders>
              <w:left w:val="single" w:sz="4" w:space="0" w:color="000000"/>
              <w:bottom w:val="single" w:sz="4" w:space="0" w:color="000000"/>
            </w:tcBorders>
          </w:tcPr>
          <w:p w14:paraId="0874F751" w14:textId="29A238E5"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Kitų socialinių išmokų sąnaudos</w:t>
            </w:r>
          </w:p>
        </w:tc>
        <w:tc>
          <w:tcPr>
            <w:tcW w:w="1701" w:type="dxa"/>
            <w:tcBorders>
              <w:left w:val="single" w:sz="4" w:space="0" w:color="000000"/>
              <w:bottom w:val="single" w:sz="4" w:space="0" w:color="000000"/>
            </w:tcBorders>
          </w:tcPr>
          <w:p w14:paraId="0A4097E6" w14:textId="11DDE74E"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6B10123E" w14:textId="5667F5D7"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261,00</w:t>
            </w:r>
          </w:p>
        </w:tc>
      </w:tr>
      <w:tr w:rsidR="00381C91" w:rsidRPr="00254E9E"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254E9E" w:rsidRDefault="00381C91" w:rsidP="00F02A3E">
            <w:pPr>
              <w:pStyle w:val="Pagrindinistekstas"/>
              <w:snapToGrid w:val="0"/>
              <w:spacing w:after="0" w:line="276" w:lineRule="auto"/>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254E9E" w:rsidRDefault="00381C91"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1701" w:type="dxa"/>
            <w:tcBorders>
              <w:left w:val="single" w:sz="4" w:space="0" w:color="000000"/>
              <w:bottom w:val="single" w:sz="4" w:space="0" w:color="000000"/>
            </w:tcBorders>
          </w:tcPr>
          <w:p w14:paraId="65C65992" w14:textId="3B122196" w:rsidR="00381C91" w:rsidRPr="00254E9E" w:rsidRDefault="00100300" w:rsidP="00F02A3E">
            <w:pPr>
              <w:pStyle w:val="Pagrindinistekstas"/>
              <w:snapToGrid w:val="0"/>
              <w:spacing w:after="0" w:line="276" w:lineRule="auto"/>
              <w:rPr>
                <w:rFonts w:ascii="Arial" w:hAnsi="Arial" w:cs="Arial"/>
                <w:b/>
              </w:rPr>
            </w:pPr>
            <w:r w:rsidRPr="00254E9E">
              <w:rPr>
                <w:rFonts w:ascii="Arial" w:hAnsi="Arial" w:cs="Arial"/>
                <w:b/>
              </w:rPr>
              <w:t>2617355,84</w:t>
            </w:r>
          </w:p>
        </w:tc>
        <w:tc>
          <w:tcPr>
            <w:tcW w:w="1842" w:type="dxa"/>
            <w:tcBorders>
              <w:left w:val="single" w:sz="4" w:space="0" w:color="000000"/>
              <w:bottom w:val="single" w:sz="4" w:space="0" w:color="000000"/>
              <w:right w:val="single" w:sz="4" w:space="0" w:color="000000"/>
            </w:tcBorders>
          </w:tcPr>
          <w:p w14:paraId="0567345F" w14:textId="188C011C" w:rsidR="00381C91" w:rsidRPr="00254E9E" w:rsidRDefault="00AA61FB" w:rsidP="00F02A3E">
            <w:pPr>
              <w:pStyle w:val="Pagrindinistekstas"/>
              <w:snapToGrid w:val="0"/>
              <w:spacing w:after="0" w:line="276" w:lineRule="auto"/>
              <w:rPr>
                <w:rFonts w:ascii="Arial" w:hAnsi="Arial" w:cs="Arial"/>
                <w:b/>
              </w:rPr>
            </w:pPr>
            <w:r w:rsidRPr="00254E9E">
              <w:rPr>
                <w:rFonts w:ascii="Arial" w:hAnsi="Arial" w:cs="Arial"/>
                <w:b/>
              </w:rPr>
              <w:t>3227182,29</w:t>
            </w:r>
          </w:p>
        </w:tc>
      </w:tr>
    </w:tbl>
    <w:p w14:paraId="304B924A" w14:textId="77777777" w:rsidR="003171C8" w:rsidRPr="00254E9E" w:rsidRDefault="003171C8" w:rsidP="00F02A3E">
      <w:pPr>
        <w:pStyle w:val="Pagrindinistekstas"/>
        <w:spacing w:after="0" w:line="276" w:lineRule="auto"/>
        <w:ind w:firstLine="851"/>
        <w:rPr>
          <w:rFonts w:ascii="Arial" w:hAnsi="Arial" w:cs="Arial"/>
        </w:rPr>
      </w:pPr>
    </w:p>
    <w:p w14:paraId="5E37E5BE" w14:textId="72902665" w:rsidR="00E6201B" w:rsidRPr="00254E9E" w:rsidRDefault="00E6201B" w:rsidP="00F02A3E">
      <w:pPr>
        <w:spacing w:line="276" w:lineRule="auto"/>
        <w:ind w:firstLine="900"/>
        <w:jc w:val="both"/>
        <w:rPr>
          <w:rFonts w:ascii="Arial" w:hAnsi="Arial" w:cs="Arial"/>
        </w:rPr>
      </w:pPr>
      <w:r w:rsidRPr="00254E9E">
        <w:rPr>
          <w:rFonts w:ascii="Arial" w:hAnsi="Arial" w:cs="Arial"/>
        </w:rPr>
        <w:t>Iš veiklos rezultatų ataskaitos duomenų galima matyti, kad pagrindinės vei</w:t>
      </w:r>
      <w:r w:rsidR="000335FD" w:rsidRPr="00254E9E">
        <w:rPr>
          <w:rFonts w:ascii="Arial" w:hAnsi="Arial" w:cs="Arial"/>
        </w:rPr>
        <w:t>klos sąnaudos, palyginus su 202</w:t>
      </w:r>
      <w:r w:rsidR="00DA3148" w:rsidRPr="00254E9E">
        <w:rPr>
          <w:rFonts w:ascii="Arial" w:hAnsi="Arial" w:cs="Arial"/>
        </w:rPr>
        <w:t>3</w:t>
      </w:r>
      <w:r w:rsidRPr="00254E9E">
        <w:rPr>
          <w:rFonts w:ascii="Arial" w:hAnsi="Arial" w:cs="Arial"/>
        </w:rPr>
        <w:t xml:space="preserve"> metais, padidėjo </w:t>
      </w:r>
      <w:r w:rsidR="000335FD" w:rsidRPr="00254E9E">
        <w:rPr>
          <w:rFonts w:ascii="Arial" w:hAnsi="Arial" w:cs="Arial"/>
        </w:rPr>
        <w:t xml:space="preserve">apie </w:t>
      </w:r>
      <w:r w:rsidR="00DA3148" w:rsidRPr="00254E9E">
        <w:rPr>
          <w:rFonts w:ascii="Arial" w:hAnsi="Arial" w:cs="Arial"/>
        </w:rPr>
        <w:t>44,8</w:t>
      </w:r>
      <w:r w:rsidRPr="00254E9E">
        <w:rPr>
          <w:rFonts w:ascii="Arial" w:hAnsi="Arial" w:cs="Arial"/>
        </w:rPr>
        <w:t xml:space="preserve"> </w:t>
      </w:r>
      <w:r w:rsidRPr="00254E9E">
        <w:rPr>
          <w:rFonts w:ascii="Arial" w:hAnsi="Arial" w:cs="Arial"/>
          <w:lang w:val="en-US"/>
        </w:rPr>
        <w:t>%</w:t>
      </w:r>
      <w:r w:rsidR="000335FD" w:rsidRPr="00254E9E">
        <w:rPr>
          <w:rFonts w:ascii="Arial" w:hAnsi="Arial" w:cs="Arial"/>
          <w:lang w:val="en-US"/>
        </w:rPr>
        <w:t xml:space="preserve"> </w:t>
      </w:r>
      <w:r w:rsidR="0090085D">
        <w:rPr>
          <w:rFonts w:ascii="Arial" w:hAnsi="Arial" w:cs="Arial"/>
          <w:lang w:val="en-US"/>
        </w:rPr>
        <w:t>(</w:t>
      </w:r>
      <w:r w:rsidR="00DA3148" w:rsidRPr="00254E9E">
        <w:rPr>
          <w:rFonts w:ascii="Arial" w:hAnsi="Arial" w:cs="Arial"/>
          <w:lang w:val="en-US"/>
        </w:rPr>
        <w:t>609826,45</w:t>
      </w:r>
      <w:r w:rsidR="006761DF" w:rsidRPr="00254E9E">
        <w:rPr>
          <w:rFonts w:ascii="Arial" w:hAnsi="Arial" w:cs="Arial"/>
          <w:lang w:val="en-US"/>
        </w:rPr>
        <w:t xml:space="preserve"> </w:t>
      </w:r>
      <w:proofErr w:type="spellStart"/>
      <w:r w:rsidR="006761DF" w:rsidRPr="00254E9E">
        <w:rPr>
          <w:rFonts w:ascii="Arial" w:hAnsi="Arial" w:cs="Arial"/>
          <w:lang w:val="en-US"/>
        </w:rPr>
        <w:t>Eur</w:t>
      </w:r>
      <w:proofErr w:type="spellEnd"/>
      <w:r w:rsidR="0090085D">
        <w:rPr>
          <w:rFonts w:ascii="Arial" w:hAnsi="Arial" w:cs="Arial"/>
          <w:lang w:val="en-US"/>
        </w:rPr>
        <w:t>)</w:t>
      </w:r>
      <w:r w:rsidR="006761DF" w:rsidRPr="00254E9E">
        <w:rPr>
          <w:rFonts w:ascii="Arial" w:hAnsi="Arial" w:cs="Arial"/>
          <w:lang w:val="en-US"/>
        </w:rPr>
        <w:t xml:space="preserve">. </w:t>
      </w:r>
      <w:r w:rsidRPr="0090085D">
        <w:rPr>
          <w:rFonts w:ascii="Arial" w:hAnsi="Arial" w:cs="Arial"/>
        </w:rPr>
        <w:t xml:space="preserve">Daugiausiai padidėjo </w:t>
      </w:r>
      <w:r w:rsidR="00D876AD" w:rsidRPr="0090085D">
        <w:rPr>
          <w:rFonts w:ascii="Arial" w:hAnsi="Arial" w:cs="Arial"/>
        </w:rPr>
        <w:t>darbo užmokesčio</w:t>
      </w:r>
      <w:r w:rsidR="001063CC" w:rsidRPr="0090085D">
        <w:rPr>
          <w:rFonts w:ascii="Arial" w:hAnsi="Arial" w:cs="Arial"/>
        </w:rPr>
        <w:t xml:space="preserve"> ir socialinio draudimo</w:t>
      </w:r>
      <w:r w:rsidR="00D876AD" w:rsidRPr="0090085D">
        <w:rPr>
          <w:rFonts w:ascii="Arial" w:hAnsi="Arial" w:cs="Arial"/>
        </w:rPr>
        <w:t xml:space="preserve"> sąnaudos – </w:t>
      </w:r>
      <w:r w:rsidR="00DA3148" w:rsidRPr="0090085D">
        <w:rPr>
          <w:rFonts w:ascii="Arial" w:hAnsi="Arial" w:cs="Arial"/>
        </w:rPr>
        <w:t>45</w:t>
      </w:r>
      <w:r w:rsidRPr="0090085D">
        <w:rPr>
          <w:rFonts w:ascii="Arial" w:hAnsi="Arial" w:cs="Arial"/>
        </w:rPr>
        <w:t xml:space="preserve"> </w:t>
      </w:r>
      <w:r w:rsidRPr="0090085D">
        <w:rPr>
          <w:rFonts w:ascii="Arial" w:hAnsi="Arial" w:cs="Arial"/>
          <w:lang w:val="en-US"/>
        </w:rPr>
        <w:t xml:space="preserve">%, </w:t>
      </w:r>
      <w:r w:rsidRPr="0090085D">
        <w:rPr>
          <w:rFonts w:ascii="Arial" w:hAnsi="Arial" w:cs="Arial"/>
        </w:rPr>
        <w:t>nes padidėjo</w:t>
      </w:r>
      <w:r w:rsidR="00EC2E02" w:rsidRPr="0090085D">
        <w:rPr>
          <w:rFonts w:ascii="Arial" w:hAnsi="Arial" w:cs="Arial"/>
        </w:rPr>
        <w:t xml:space="preserve"> </w:t>
      </w:r>
      <w:r w:rsidRPr="0090085D">
        <w:rPr>
          <w:rFonts w:ascii="Arial" w:hAnsi="Arial" w:cs="Arial"/>
        </w:rPr>
        <w:t>minimalus darbo užmokestis</w:t>
      </w:r>
      <w:r w:rsidRPr="0090085D">
        <w:rPr>
          <w:rFonts w:ascii="Arial" w:hAnsi="Arial" w:cs="Arial"/>
          <w:lang w:val="en-US"/>
        </w:rPr>
        <w:t>,</w:t>
      </w:r>
      <w:r w:rsidRPr="0090085D">
        <w:rPr>
          <w:rFonts w:ascii="Arial" w:hAnsi="Arial" w:cs="Arial"/>
        </w:rPr>
        <w:t xml:space="preserve"> didėjo mokytojų ir specialistų atlyginimai.</w:t>
      </w:r>
      <w:r w:rsidRPr="00254E9E">
        <w:rPr>
          <w:rFonts w:ascii="Arial" w:hAnsi="Arial" w:cs="Arial"/>
        </w:rPr>
        <w:t xml:space="preserve"> </w:t>
      </w:r>
      <w:r w:rsidR="00DA3148" w:rsidRPr="00254E9E">
        <w:rPr>
          <w:rFonts w:ascii="Arial" w:hAnsi="Arial" w:cs="Arial"/>
        </w:rPr>
        <w:t>Akivaizdus padidėjimas matosi i</w:t>
      </w:r>
      <w:r w:rsidRPr="00254E9E">
        <w:rPr>
          <w:rFonts w:ascii="Arial" w:hAnsi="Arial" w:cs="Arial"/>
        </w:rPr>
        <w:t>lgalaikio materialiojo turto nusidėvėjimo,</w:t>
      </w:r>
      <w:r w:rsidR="00DA3148" w:rsidRPr="00254E9E">
        <w:rPr>
          <w:rFonts w:ascii="Arial" w:hAnsi="Arial" w:cs="Arial"/>
        </w:rPr>
        <w:t xml:space="preserve"> </w:t>
      </w:r>
      <w:r w:rsidR="00452040" w:rsidRPr="00254E9E">
        <w:rPr>
          <w:rFonts w:ascii="Arial" w:hAnsi="Arial" w:cs="Arial"/>
        </w:rPr>
        <w:t>paprastojo remonto</w:t>
      </w:r>
      <w:r w:rsidR="001063CC" w:rsidRPr="00254E9E">
        <w:rPr>
          <w:rFonts w:ascii="Arial" w:hAnsi="Arial" w:cs="Arial"/>
        </w:rPr>
        <w:t>, atsargų</w:t>
      </w:r>
      <w:r w:rsidR="00452040" w:rsidRPr="00254E9E">
        <w:rPr>
          <w:rFonts w:ascii="Arial" w:hAnsi="Arial" w:cs="Arial"/>
        </w:rPr>
        <w:t xml:space="preserve"> bei</w:t>
      </w:r>
      <w:r w:rsidRPr="00254E9E">
        <w:rPr>
          <w:rFonts w:ascii="Arial" w:hAnsi="Arial" w:cs="Arial"/>
        </w:rPr>
        <w:t xml:space="preserve"> kitų paslaugų sąnaud</w:t>
      </w:r>
      <w:r w:rsidR="00DA3148" w:rsidRPr="00254E9E">
        <w:rPr>
          <w:rFonts w:ascii="Arial" w:hAnsi="Arial" w:cs="Arial"/>
        </w:rPr>
        <w:t>ų.</w:t>
      </w:r>
      <w:r w:rsidRPr="00254E9E">
        <w:rPr>
          <w:rFonts w:ascii="Arial" w:hAnsi="Arial" w:cs="Arial"/>
        </w:rPr>
        <w:t xml:space="preserve"> </w:t>
      </w:r>
    </w:p>
    <w:p w14:paraId="21758118" w14:textId="77777777" w:rsidR="003527F3" w:rsidRPr="00254E9E" w:rsidRDefault="003527F3" w:rsidP="00F02A3E">
      <w:pPr>
        <w:spacing w:line="276" w:lineRule="auto"/>
        <w:jc w:val="both"/>
        <w:rPr>
          <w:rFonts w:ascii="Arial" w:hAnsi="Arial" w:cs="Arial"/>
        </w:rPr>
      </w:pPr>
    </w:p>
    <w:p w14:paraId="33E62BBE" w14:textId="77777777" w:rsidR="006101C1" w:rsidRPr="00254E9E" w:rsidRDefault="006101C1" w:rsidP="00F02A3E">
      <w:pPr>
        <w:spacing w:line="276" w:lineRule="auto"/>
        <w:ind w:firstLine="900"/>
        <w:jc w:val="both"/>
        <w:rPr>
          <w:rFonts w:ascii="Arial" w:hAnsi="Arial" w:cs="Arial"/>
          <w:b/>
        </w:rPr>
      </w:pPr>
      <w:r w:rsidRPr="00254E9E">
        <w:rPr>
          <w:rFonts w:ascii="Arial" w:hAnsi="Arial" w:cs="Arial"/>
          <w:b/>
        </w:rPr>
        <w:t>Informacija apie paramą.</w:t>
      </w:r>
    </w:p>
    <w:p w14:paraId="5D9CDF6A" w14:textId="53BDFB76" w:rsidR="006101C1" w:rsidRDefault="006101C1" w:rsidP="00F02A3E">
      <w:pPr>
        <w:spacing w:line="276" w:lineRule="auto"/>
        <w:ind w:firstLine="902"/>
        <w:jc w:val="both"/>
        <w:rPr>
          <w:rFonts w:ascii="Arial" w:hAnsi="Arial" w:cs="Arial"/>
        </w:rPr>
      </w:pPr>
      <w:r w:rsidRPr="00254E9E">
        <w:rPr>
          <w:rFonts w:ascii="Arial" w:hAnsi="Arial" w:cs="Arial"/>
        </w:rPr>
        <w:t>Informacija apie</w:t>
      </w:r>
      <w:r w:rsidR="009F4AA5" w:rsidRPr="00254E9E">
        <w:rPr>
          <w:rFonts w:ascii="Arial" w:hAnsi="Arial" w:cs="Arial"/>
        </w:rPr>
        <w:t xml:space="preserve"> 202</w:t>
      </w:r>
      <w:r w:rsidR="000A4ECD" w:rsidRPr="00254E9E">
        <w:rPr>
          <w:rFonts w:ascii="Arial" w:hAnsi="Arial" w:cs="Arial"/>
        </w:rPr>
        <w:t>3</w:t>
      </w:r>
      <w:r w:rsidR="00711C13" w:rsidRPr="00254E9E">
        <w:rPr>
          <w:rFonts w:ascii="Arial" w:hAnsi="Arial" w:cs="Arial"/>
        </w:rPr>
        <w:t xml:space="preserve"> metais</w:t>
      </w:r>
      <w:r w:rsidRPr="00254E9E">
        <w:rPr>
          <w:rFonts w:ascii="Arial" w:hAnsi="Arial" w:cs="Arial"/>
        </w:rPr>
        <w:t xml:space="preserve"> paramos gavimą ir panaudojimą pateikta 9 lentelėje.</w:t>
      </w:r>
    </w:p>
    <w:p w14:paraId="478BEE09" w14:textId="77777777" w:rsidR="00F02A3E" w:rsidRPr="00254E9E" w:rsidRDefault="00F02A3E" w:rsidP="00F02A3E">
      <w:pPr>
        <w:spacing w:line="276" w:lineRule="auto"/>
        <w:ind w:firstLine="902"/>
        <w:jc w:val="both"/>
        <w:rPr>
          <w:rFonts w:ascii="Arial" w:hAnsi="Arial" w:cs="Arial"/>
        </w:rPr>
      </w:pPr>
    </w:p>
    <w:p w14:paraId="6633C078" w14:textId="343BEF9B" w:rsidR="006101C1" w:rsidRPr="00254E9E" w:rsidRDefault="006101C1" w:rsidP="00F02A3E">
      <w:pPr>
        <w:spacing w:line="276" w:lineRule="auto"/>
        <w:rPr>
          <w:rFonts w:ascii="Arial" w:hAnsi="Arial" w:cs="Arial"/>
        </w:rPr>
      </w:pPr>
      <w:r w:rsidRPr="00254E9E">
        <w:rPr>
          <w:rFonts w:ascii="Arial" w:hAnsi="Arial" w:cs="Arial"/>
        </w:rPr>
        <w:t xml:space="preserve">                                                                                                                   9 lentelė</w:t>
      </w:r>
      <w:r w:rsidR="00004190" w:rsidRPr="00254E9E">
        <w:rPr>
          <w:rFonts w:ascii="Arial" w:hAnsi="Arial" w:cs="Arial"/>
        </w:rPr>
        <w:t xml:space="preserve"> </w:t>
      </w:r>
      <w:r w:rsidRPr="00254E9E">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18"/>
        <w:gridCol w:w="2268"/>
      </w:tblGrid>
      <w:tr w:rsidR="006101C1" w:rsidRPr="00254E9E" w14:paraId="07A6788F" w14:textId="77777777" w:rsidTr="009410D1">
        <w:tc>
          <w:tcPr>
            <w:tcW w:w="2961" w:type="dxa"/>
            <w:shd w:val="clear" w:color="auto" w:fill="auto"/>
          </w:tcPr>
          <w:p w14:paraId="6A6BA910" w14:textId="77777777" w:rsidR="006101C1" w:rsidRPr="00254E9E" w:rsidRDefault="00711C13" w:rsidP="00F02A3E">
            <w:pPr>
              <w:spacing w:line="276" w:lineRule="auto"/>
              <w:jc w:val="center"/>
              <w:rPr>
                <w:rFonts w:ascii="Arial" w:hAnsi="Arial" w:cs="Arial"/>
                <w:b/>
              </w:rPr>
            </w:pPr>
            <w:r w:rsidRPr="00254E9E">
              <w:rPr>
                <w:rFonts w:ascii="Arial" w:hAnsi="Arial" w:cs="Arial"/>
                <w:b/>
              </w:rPr>
              <w:t>Paramos</w:t>
            </w:r>
            <w:r w:rsidR="006101C1" w:rsidRPr="00254E9E">
              <w:rPr>
                <w:rFonts w:ascii="Arial" w:hAnsi="Arial" w:cs="Arial"/>
                <w:b/>
              </w:rPr>
              <w:t xml:space="preserve"> pavadinimas</w:t>
            </w:r>
          </w:p>
        </w:tc>
        <w:tc>
          <w:tcPr>
            <w:tcW w:w="1400" w:type="dxa"/>
            <w:shd w:val="clear" w:color="auto" w:fill="auto"/>
          </w:tcPr>
          <w:p w14:paraId="3F41B31D"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metų pradžioje</w:t>
            </w:r>
          </w:p>
        </w:tc>
        <w:tc>
          <w:tcPr>
            <w:tcW w:w="1417" w:type="dxa"/>
            <w:shd w:val="clear" w:color="auto" w:fill="auto"/>
          </w:tcPr>
          <w:p w14:paraId="56813361" w14:textId="77777777" w:rsidR="006101C1" w:rsidRPr="00254E9E" w:rsidRDefault="006101C1" w:rsidP="00F02A3E">
            <w:pPr>
              <w:spacing w:line="276" w:lineRule="auto"/>
              <w:jc w:val="center"/>
              <w:rPr>
                <w:rFonts w:ascii="Arial" w:hAnsi="Arial" w:cs="Arial"/>
                <w:b/>
              </w:rPr>
            </w:pPr>
            <w:r w:rsidRPr="00254E9E">
              <w:rPr>
                <w:rFonts w:ascii="Arial" w:hAnsi="Arial" w:cs="Arial"/>
                <w:b/>
              </w:rPr>
              <w:t>Gauta lėšų</w:t>
            </w:r>
          </w:p>
        </w:tc>
        <w:tc>
          <w:tcPr>
            <w:tcW w:w="1418" w:type="dxa"/>
            <w:shd w:val="clear" w:color="auto" w:fill="auto"/>
          </w:tcPr>
          <w:p w14:paraId="359CF3E5" w14:textId="77777777" w:rsidR="006101C1" w:rsidRPr="00254E9E" w:rsidRDefault="006101C1" w:rsidP="00F02A3E">
            <w:pPr>
              <w:spacing w:line="276" w:lineRule="auto"/>
              <w:jc w:val="center"/>
              <w:rPr>
                <w:rFonts w:ascii="Arial" w:hAnsi="Arial" w:cs="Arial"/>
                <w:b/>
              </w:rPr>
            </w:pPr>
            <w:r w:rsidRPr="00254E9E">
              <w:rPr>
                <w:rFonts w:ascii="Arial" w:hAnsi="Arial" w:cs="Arial"/>
                <w:b/>
              </w:rPr>
              <w:t>Panaudota lėšų</w:t>
            </w:r>
          </w:p>
        </w:tc>
        <w:tc>
          <w:tcPr>
            <w:tcW w:w="2268" w:type="dxa"/>
            <w:shd w:val="clear" w:color="auto" w:fill="auto"/>
          </w:tcPr>
          <w:p w14:paraId="614561FE"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laikotarpio pabaigoje</w:t>
            </w:r>
          </w:p>
          <w:p w14:paraId="3DCD4A41" w14:textId="77777777" w:rsidR="006101C1" w:rsidRPr="00254E9E" w:rsidRDefault="006101C1" w:rsidP="00F02A3E">
            <w:pPr>
              <w:spacing w:line="276" w:lineRule="auto"/>
              <w:jc w:val="center"/>
              <w:rPr>
                <w:rFonts w:ascii="Arial" w:hAnsi="Arial" w:cs="Arial"/>
                <w:b/>
              </w:rPr>
            </w:pPr>
          </w:p>
        </w:tc>
      </w:tr>
      <w:tr w:rsidR="00711C13" w:rsidRPr="00254E9E" w14:paraId="72110297" w14:textId="77777777" w:rsidTr="009410D1">
        <w:trPr>
          <w:trHeight w:val="332"/>
        </w:trPr>
        <w:tc>
          <w:tcPr>
            <w:tcW w:w="2961" w:type="dxa"/>
            <w:shd w:val="clear" w:color="auto" w:fill="auto"/>
          </w:tcPr>
          <w:p w14:paraId="186BAA5E" w14:textId="77777777" w:rsidR="00711C13" w:rsidRPr="00254E9E" w:rsidRDefault="009410D1" w:rsidP="00F02A3E">
            <w:pPr>
              <w:spacing w:line="276" w:lineRule="auto"/>
              <w:rPr>
                <w:rFonts w:ascii="Arial" w:hAnsi="Arial" w:cs="Arial"/>
              </w:rPr>
            </w:pPr>
            <w:r w:rsidRPr="00254E9E">
              <w:rPr>
                <w:rFonts w:ascii="Arial" w:hAnsi="Arial" w:cs="Arial"/>
              </w:rPr>
              <w:t>Grąžinta GPM parama iš Valstybinės mokesčių inspekcijos</w:t>
            </w:r>
          </w:p>
        </w:tc>
        <w:tc>
          <w:tcPr>
            <w:tcW w:w="1400" w:type="dxa"/>
            <w:shd w:val="clear" w:color="auto" w:fill="auto"/>
          </w:tcPr>
          <w:p w14:paraId="75739643" w14:textId="12EF0F4F" w:rsidR="00711C13" w:rsidRPr="00254E9E" w:rsidRDefault="000A4ECD" w:rsidP="00F02A3E">
            <w:pPr>
              <w:spacing w:line="276" w:lineRule="auto"/>
              <w:jc w:val="center"/>
              <w:rPr>
                <w:rFonts w:ascii="Arial" w:hAnsi="Arial" w:cs="Arial"/>
              </w:rPr>
            </w:pPr>
            <w:r w:rsidRPr="00254E9E">
              <w:rPr>
                <w:rFonts w:ascii="Arial" w:hAnsi="Arial" w:cs="Arial"/>
              </w:rPr>
              <w:t>18952,93</w:t>
            </w:r>
          </w:p>
        </w:tc>
        <w:tc>
          <w:tcPr>
            <w:tcW w:w="1417" w:type="dxa"/>
            <w:shd w:val="clear" w:color="auto" w:fill="auto"/>
          </w:tcPr>
          <w:p w14:paraId="6E58786E" w14:textId="1493B723" w:rsidR="00711C13" w:rsidRPr="00254E9E" w:rsidRDefault="000A4ECD" w:rsidP="00F02A3E">
            <w:pPr>
              <w:spacing w:line="276" w:lineRule="auto"/>
              <w:jc w:val="center"/>
              <w:rPr>
                <w:rFonts w:ascii="Arial" w:hAnsi="Arial" w:cs="Arial"/>
              </w:rPr>
            </w:pPr>
            <w:r w:rsidRPr="00254E9E">
              <w:rPr>
                <w:rFonts w:ascii="Arial" w:hAnsi="Arial" w:cs="Arial"/>
              </w:rPr>
              <w:t>5691,60</w:t>
            </w:r>
          </w:p>
        </w:tc>
        <w:tc>
          <w:tcPr>
            <w:tcW w:w="1418" w:type="dxa"/>
            <w:shd w:val="clear" w:color="auto" w:fill="auto"/>
          </w:tcPr>
          <w:p w14:paraId="531109F9" w14:textId="4E8D0185" w:rsidR="00711C13" w:rsidRPr="00254E9E" w:rsidRDefault="000A4ECD" w:rsidP="00F02A3E">
            <w:pPr>
              <w:spacing w:line="276" w:lineRule="auto"/>
              <w:jc w:val="center"/>
              <w:rPr>
                <w:rFonts w:ascii="Arial" w:hAnsi="Arial" w:cs="Arial"/>
              </w:rPr>
            </w:pPr>
            <w:r w:rsidRPr="00254E9E">
              <w:rPr>
                <w:rFonts w:ascii="Arial" w:hAnsi="Arial" w:cs="Arial"/>
              </w:rPr>
              <w:t>21770,85</w:t>
            </w:r>
          </w:p>
        </w:tc>
        <w:tc>
          <w:tcPr>
            <w:tcW w:w="2268" w:type="dxa"/>
            <w:shd w:val="clear" w:color="auto" w:fill="auto"/>
          </w:tcPr>
          <w:p w14:paraId="4FB87298" w14:textId="60461D95" w:rsidR="00711C13" w:rsidRPr="00254E9E" w:rsidRDefault="000A4ECD" w:rsidP="00F02A3E">
            <w:pPr>
              <w:spacing w:line="276" w:lineRule="auto"/>
              <w:jc w:val="center"/>
              <w:rPr>
                <w:rFonts w:ascii="Arial" w:hAnsi="Arial" w:cs="Arial"/>
              </w:rPr>
            </w:pPr>
            <w:r w:rsidRPr="00254E9E">
              <w:rPr>
                <w:rFonts w:ascii="Arial" w:hAnsi="Arial" w:cs="Arial"/>
              </w:rPr>
              <w:t>2873,68</w:t>
            </w:r>
          </w:p>
        </w:tc>
      </w:tr>
      <w:tr w:rsidR="000A4ECD" w:rsidRPr="00254E9E" w14:paraId="103C1935" w14:textId="77777777" w:rsidTr="009410D1">
        <w:trPr>
          <w:trHeight w:val="332"/>
        </w:trPr>
        <w:tc>
          <w:tcPr>
            <w:tcW w:w="2961" w:type="dxa"/>
            <w:shd w:val="clear" w:color="auto" w:fill="auto"/>
          </w:tcPr>
          <w:p w14:paraId="2AE1AC2D" w14:textId="4FA63259" w:rsidR="000A4ECD" w:rsidRPr="00254E9E" w:rsidRDefault="000A4ECD" w:rsidP="00F02A3E">
            <w:pPr>
              <w:spacing w:line="276" w:lineRule="auto"/>
              <w:rPr>
                <w:rFonts w:ascii="Arial" w:hAnsi="Arial" w:cs="Arial"/>
              </w:rPr>
            </w:pPr>
            <w:r w:rsidRPr="00254E9E">
              <w:rPr>
                <w:rFonts w:ascii="Arial" w:hAnsi="Arial" w:cs="Arial"/>
              </w:rPr>
              <w:t>Įmonių parama</w:t>
            </w:r>
          </w:p>
        </w:tc>
        <w:tc>
          <w:tcPr>
            <w:tcW w:w="1400" w:type="dxa"/>
            <w:shd w:val="clear" w:color="auto" w:fill="auto"/>
          </w:tcPr>
          <w:p w14:paraId="2E96F8B0" w14:textId="25BFD425" w:rsidR="000A4ECD" w:rsidRPr="00254E9E" w:rsidRDefault="000A4ECD" w:rsidP="00F02A3E">
            <w:pPr>
              <w:spacing w:line="276" w:lineRule="auto"/>
              <w:jc w:val="center"/>
              <w:rPr>
                <w:rFonts w:ascii="Arial" w:hAnsi="Arial" w:cs="Arial"/>
              </w:rPr>
            </w:pPr>
            <w:r w:rsidRPr="00254E9E">
              <w:rPr>
                <w:rFonts w:ascii="Arial" w:hAnsi="Arial" w:cs="Arial"/>
              </w:rPr>
              <w:t>287,00</w:t>
            </w:r>
          </w:p>
        </w:tc>
        <w:tc>
          <w:tcPr>
            <w:tcW w:w="1417" w:type="dxa"/>
            <w:shd w:val="clear" w:color="auto" w:fill="auto"/>
          </w:tcPr>
          <w:p w14:paraId="70CF5692" w14:textId="00371CC1" w:rsidR="000A4ECD" w:rsidRPr="00254E9E" w:rsidRDefault="000A4ECD" w:rsidP="00F02A3E">
            <w:pPr>
              <w:spacing w:line="276" w:lineRule="auto"/>
              <w:jc w:val="center"/>
              <w:rPr>
                <w:rFonts w:ascii="Arial" w:hAnsi="Arial" w:cs="Arial"/>
              </w:rPr>
            </w:pPr>
            <w:r w:rsidRPr="00254E9E">
              <w:rPr>
                <w:rFonts w:ascii="Arial" w:hAnsi="Arial" w:cs="Arial"/>
              </w:rPr>
              <w:t>1754,60</w:t>
            </w:r>
          </w:p>
        </w:tc>
        <w:tc>
          <w:tcPr>
            <w:tcW w:w="1418" w:type="dxa"/>
            <w:shd w:val="clear" w:color="auto" w:fill="auto"/>
          </w:tcPr>
          <w:p w14:paraId="5D3908B0" w14:textId="61A840F7" w:rsidR="000A4ECD" w:rsidRPr="00254E9E" w:rsidRDefault="000A4ECD" w:rsidP="00F02A3E">
            <w:pPr>
              <w:spacing w:line="276" w:lineRule="auto"/>
              <w:jc w:val="center"/>
              <w:rPr>
                <w:rFonts w:ascii="Arial" w:hAnsi="Arial" w:cs="Arial"/>
              </w:rPr>
            </w:pPr>
            <w:r w:rsidRPr="00254E9E">
              <w:rPr>
                <w:rFonts w:ascii="Arial" w:hAnsi="Arial" w:cs="Arial"/>
              </w:rPr>
              <w:t>1887,60</w:t>
            </w:r>
          </w:p>
        </w:tc>
        <w:tc>
          <w:tcPr>
            <w:tcW w:w="2268" w:type="dxa"/>
            <w:shd w:val="clear" w:color="auto" w:fill="auto"/>
          </w:tcPr>
          <w:p w14:paraId="700F2645" w14:textId="10A15B5B" w:rsidR="000A4ECD" w:rsidRPr="00254E9E" w:rsidRDefault="000A4ECD" w:rsidP="00F02A3E">
            <w:pPr>
              <w:spacing w:line="276" w:lineRule="auto"/>
              <w:jc w:val="center"/>
              <w:rPr>
                <w:rFonts w:ascii="Arial" w:hAnsi="Arial" w:cs="Arial"/>
              </w:rPr>
            </w:pPr>
            <w:r w:rsidRPr="00254E9E">
              <w:rPr>
                <w:rFonts w:ascii="Arial" w:hAnsi="Arial" w:cs="Arial"/>
              </w:rPr>
              <w:t>154,00</w:t>
            </w:r>
          </w:p>
        </w:tc>
      </w:tr>
      <w:tr w:rsidR="000A4ECD" w:rsidRPr="00254E9E" w14:paraId="684661A0" w14:textId="77777777" w:rsidTr="009410D1">
        <w:trPr>
          <w:trHeight w:val="332"/>
        </w:trPr>
        <w:tc>
          <w:tcPr>
            <w:tcW w:w="2961" w:type="dxa"/>
            <w:shd w:val="clear" w:color="auto" w:fill="auto"/>
          </w:tcPr>
          <w:p w14:paraId="052393EC" w14:textId="561A2ED6" w:rsidR="000A4ECD" w:rsidRPr="00254E9E" w:rsidRDefault="000A4ECD" w:rsidP="00F02A3E">
            <w:pPr>
              <w:spacing w:line="276" w:lineRule="auto"/>
              <w:rPr>
                <w:rFonts w:ascii="Arial" w:hAnsi="Arial" w:cs="Arial"/>
              </w:rPr>
            </w:pPr>
            <w:r w:rsidRPr="00254E9E">
              <w:rPr>
                <w:rFonts w:ascii="Arial" w:hAnsi="Arial" w:cs="Arial"/>
              </w:rPr>
              <w:t>Parama projektui iš vokiečių</w:t>
            </w:r>
          </w:p>
        </w:tc>
        <w:tc>
          <w:tcPr>
            <w:tcW w:w="1400" w:type="dxa"/>
            <w:shd w:val="clear" w:color="auto" w:fill="auto"/>
          </w:tcPr>
          <w:p w14:paraId="40EE7896" w14:textId="18CB3B7B" w:rsidR="000A4ECD" w:rsidRPr="00254E9E" w:rsidRDefault="000A4ECD" w:rsidP="00F02A3E">
            <w:pPr>
              <w:spacing w:line="276" w:lineRule="auto"/>
              <w:jc w:val="center"/>
              <w:rPr>
                <w:rFonts w:ascii="Arial" w:hAnsi="Arial" w:cs="Arial"/>
              </w:rPr>
            </w:pPr>
          </w:p>
        </w:tc>
        <w:tc>
          <w:tcPr>
            <w:tcW w:w="1417" w:type="dxa"/>
            <w:shd w:val="clear" w:color="auto" w:fill="auto"/>
          </w:tcPr>
          <w:p w14:paraId="1794E0A5" w14:textId="5502E3A5" w:rsidR="000A4ECD" w:rsidRPr="00254E9E" w:rsidRDefault="000A4ECD" w:rsidP="00F02A3E">
            <w:pPr>
              <w:spacing w:line="276" w:lineRule="auto"/>
              <w:jc w:val="center"/>
              <w:rPr>
                <w:rFonts w:ascii="Arial" w:hAnsi="Arial" w:cs="Arial"/>
              </w:rPr>
            </w:pPr>
            <w:r w:rsidRPr="00254E9E">
              <w:rPr>
                <w:rFonts w:ascii="Arial" w:hAnsi="Arial" w:cs="Arial"/>
              </w:rPr>
              <w:t>5000,00</w:t>
            </w:r>
          </w:p>
        </w:tc>
        <w:tc>
          <w:tcPr>
            <w:tcW w:w="1418" w:type="dxa"/>
            <w:shd w:val="clear" w:color="auto" w:fill="auto"/>
          </w:tcPr>
          <w:p w14:paraId="457ADEBA" w14:textId="3B5E5BC9" w:rsidR="000A4ECD" w:rsidRPr="00254E9E" w:rsidRDefault="000A4ECD" w:rsidP="00F02A3E">
            <w:pPr>
              <w:spacing w:line="276" w:lineRule="auto"/>
              <w:jc w:val="center"/>
              <w:rPr>
                <w:rFonts w:ascii="Arial" w:hAnsi="Arial" w:cs="Arial"/>
              </w:rPr>
            </w:pPr>
            <w:r w:rsidRPr="00254E9E">
              <w:rPr>
                <w:rFonts w:ascii="Arial" w:hAnsi="Arial" w:cs="Arial"/>
              </w:rPr>
              <w:t>1370,21</w:t>
            </w:r>
          </w:p>
        </w:tc>
        <w:tc>
          <w:tcPr>
            <w:tcW w:w="2268" w:type="dxa"/>
            <w:shd w:val="clear" w:color="auto" w:fill="auto"/>
          </w:tcPr>
          <w:p w14:paraId="15BF55AC" w14:textId="0D0DAC46" w:rsidR="000A4ECD" w:rsidRPr="00254E9E" w:rsidRDefault="000A4ECD" w:rsidP="00F02A3E">
            <w:pPr>
              <w:spacing w:line="276" w:lineRule="auto"/>
              <w:jc w:val="center"/>
              <w:rPr>
                <w:rFonts w:ascii="Arial" w:hAnsi="Arial" w:cs="Arial"/>
              </w:rPr>
            </w:pPr>
            <w:r w:rsidRPr="00254E9E">
              <w:rPr>
                <w:rFonts w:ascii="Arial" w:hAnsi="Arial" w:cs="Arial"/>
              </w:rPr>
              <w:t>3629,79</w:t>
            </w:r>
          </w:p>
        </w:tc>
      </w:tr>
      <w:tr w:rsidR="00711C13" w:rsidRPr="00254E9E" w14:paraId="2BEC710F" w14:textId="77777777" w:rsidTr="009410D1">
        <w:tc>
          <w:tcPr>
            <w:tcW w:w="2961" w:type="dxa"/>
            <w:shd w:val="clear" w:color="auto" w:fill="auto"/>
          </w:tcPr>
          <w:p w14:paraId="0CC064FA" w14:textId="77777777" w:rsidR="00711C13" w:rsidRPr="00254E9E" w:rsidRDefault="00711C13" w:rsidP="00F02A3E">
            <w:pPr>
              <w:spacing w:line="276" w:lineRule="auto"/>
              <w:jc w:val="center"/>
              <w:rPr>
                <w:rFonts w:ascii="Arial" w:hAnsi="Arial" w:cs="Arial"/>
                <w:b/>
              </w:rPr>
            </w:pPr>
            <w:r w:rsidRPr="00254E9E">
              <w:rPr>
                <w:rFonts w:ascii="Arial" w:hAnsi="Arial" w:cs="Arial"/>
                <w:b/>
              </w:rPr>
              <w:t>Iš viso :</w:t>
            </w:r>
          </w:p>
        </w:tc>
        <w:tc>
          <w:tcPr>
            <w:tcW w:w="1400" w:type="dxa"/>
            <w:shd w:val="clear" w:color="auto" w:fill="auto"/>
          </w:tcPr>
          <w:p w14:paraId="4BEE85A3" w14:textId="74351B89" w:rsidR="00711C13" w:rsidRPr="00254E9E" w:rsidRDefault="00FC271A" w:rsidP="00F02A3E">
            <w:pPr>
              <w:spacing w:line="276" w:lineRule="auto"/>
              <w:jc w:val="center"/>
              <w:rPr>
                <w:rFonts w:ascii="Arial" w:hAnsi="Arial" w:cs="Arial"/>
                <w:b/>
              </w:rPr>
            </w:pPr>
            <w:r w:rsidRPr="00254E9E">
              <w:rPr>
                <w:rFonts w:ascii="Arial" w:hAnsi="Arial" w:cs="Arial"/>
                <w:b/>
              </w:rPr>
              <w:t>19239,93</w:t>
            </w:r>
          </w:p>
        </w:tc>
        <w:tc>
          <w:tcPr>
            <w:tcW w:w="1417" w:type="dxa"/>
            <w:shd w:val="clear" w:color="auto" w:fill="auto"/>
          </w:tcPr>
          <w:p w14:paraId="1889AE9C" w14:textId="7F7ABCD6" w:rsidR="00711C13" w:rsidRPr="00254E9E" w:rsidRDefault="00FC271A" w:rsidP="00F02A3E">
            <w:pPr>
              <w:spacing w:line="276" w:lineRule="auto"/>
              <w:jc w:val="center"/>
              <w:rPr>
                <w:rFonts w:ascii="Arial" w:hAnsi="Arial" w:cs="Arial"/>
                <w:b/>
              </w:rPr>
            </w:pPr>
            <w:r w:rsidRPr="00254E9E">
              <w:rPr>
                <w:rFonts w:ascii="Arial" w:hAnsi="Arial" w:cs="Arial"/>
                <w:b/>
              </w:rPr>
              <w:t>12446,20</w:t>
            </w:r>
          </w:p>
        </w:tc>
        <w:tc>
          <w:tcPr>
            <w:tcW w:w="1418" w:type="dxa"/>
            <w:shd w:val="clear" w:color="auto" w:fill="auto"/>
          </w:tcPr>
          <w:p w14:paraId="74FC5BD4" w14:textId="381CE323" w:rsidR="00711C13" w:rsidRPr="00254E9E" w:rsidRDefault="00FC271A" w:rsidP="00F02A3E">
            <w:pPr>
              <w:spacing w:line="276" w:lineRule="auto"/>
              <w:jc w:val="center"/>
              <w:rPr>
                <w:rFonts w:ascii="Arial" w:hAnsi="Arial" w:cs="Arial"/>
                <w:b/>
              </w:rPr>
            </w:pPr>
            <w:r w:rsidRPr="00254E9E">
              <w:rPr>
                <w:rFonts w:ascii="Arial" w:hAnsi="Arial" w:cs="Arial"/>
                <w:b/>
              </w:rPr>
              <w:t>25028,66</w:t>
            </w:r>
          </w:p>
        </w:tc>
        <w:tc>
          <w:tcPr>
            <w:tcW w:w="2268" w:type="dxa"/>
            <w:shd w:val="clear" w:color="auto" w:fill="auto"/>
          </w:tcPr>
          <w:p w14:paraId="105BC6F5" w14:textId="7011AD4B" w:rsidR="00711C13" w:rsidRPr="00254E9E" w:rsidRDefault="000F02B2" w:rsidP="00F02A3E">
            <w:pPr>
              <w:spacing w:line="276" w:lineRule="auto"/>
              <w:jc w:val="center"/>
              <w:rPr>
                <w:rFonts w:ascii="Arial" w:hAnsi="Arial" w:cs="Arial"/>
                <w:b/>
              </w:rPr>
            </w:pPr>
            <w:r w:rsidRPr="00254E9E">
              <w:rPr>
                <w:rFonts w:ascii="Arial" w:hAnsi="Arial" w:cs="Arial"/>
                <w:b/>
              </w:rPr>
              <w:t>6</w:t>
            </w:r>
            <w:r w:rsidR="00FC271A" w:rsidRPr="00254E9E">
              <w:rPr>
                <w:rFonts w:ascii="Arial" w:hAnsi="Arial" w:cs="Arial"/>
                <w:b/>
              </w:rPr>
              <w:t>6657,47</w:t>
            </w:r>
          </w:p>
        </w:tc>
      </w:tr>
    </w:tbl>
    <w:p w14:paraId="4212D083" w14:textId="77777777" w:rsidR="00AB691A" w:rsidRDefault="00AB691A" w:rsidP="00F02A3E">
      <w:pPr>
        <w:spacing w:line="276" w:lineRule="auto"/>
        <w:jc w:val="both"/>
        <w:rPr>
          <w:rFonts w:ascii="Arial" w:hAnsi="Arial" w:cs="Arial"/>
          <w:b/>
        </w:rPr>
      </w:pPr>
    </w:p>
    <w:p w14:paraId="7011346D" w14:textId="77777777" w:rsidR="0090085D" w:rsidRDefault="003B64AB" w:rsidP="00F02A3E">
      <w:pPr>
        <w:spacing w:line="276" w:lineRule="auto"/>
        <w:jc w:val="both"/>
        <w:rPr>
          <w:rFonts w:ascii="Arial" w:hAnsi="Arial" w:cs="Arial"/>
          <w:b/>
        </w:rPr>
      </w:pPr>
      <w:r>
        <w:rPr>
          <w:rFonts w:ascii="Arial" w:hAnsi="Arial" w:cs="Arial"/>
          <w:b/>
        </w:rPr>
        <w:tab/>
      </w:r>
    </w:p>
    <w:p w14:paraId="47C553C8" w14:textId="77777777" w:rsidR="0090085D" w:rsidRDefault="0090085D" w:rsidP="00F02A3E">
      <w:pPr>
        <w:spacing w:line="276" w:lineRule="auto"/>
        <w:jc w:val="both"/>
        <w:rPr>
          <w:rFonts w:ascii="Arial" w:hAnsi="Arial" w:cs="Arial"/>
          <w:b/>
        </w:rPr>
      </w:pPr>
    </w:p>
    <w:p w14:paraId="48630214" w14:textId="77777777" w:rsidR="0090085D" w:rsidRDefault="0090085D" w:rsidP="00F02A3E">
      <w:pPr>
        <w:spacing w:line="276" w:lineRule="auto"/>
        <w:jc w:val="both"/>
        <w:rPr>
          <w:rFonts w:ascii="Arial" w:hAnsi="Arial" w:cs="Arial"/>
          <w:b/>
        </w:rPr>
      </w:pPr>
    </w:p>
    <w:p w14:paraId="363984BD" w14:textId="77777777" w:rsidR="0090085D" w:rsidRDefault="0090085D" w:rsidP="00F02A3E">
      <w:pPr>
        <w:spacing w:line="276" w:lineRule="auto"/>
        <w:jc w:val="both"/>
        <w:rPr>
          <w:rFonts w:ascii="Arial" w:hAnsi="Arial" w:cs="Arial"/>
          <w:b/>
        </w:rPr>
      </w:pPr>
    </w:p>
    <w:p w14:paraId="1C6492B9" w14:textId="77777777" w:rsidR="0090085D" w:rsidRDefault="0090085D" w:rsidP="00F02A3E">
      <w:pPr>
        <w:spacing w:line="276" w:lineRule="auto"/>
        <w:jc w:val="both"/>
        <w:rPr>
          <w:rFonts w:ascii="Arial" w:hAnsi="Arial" w:cs="Arial"/>
          <w:b/>
        </w:rPr>
      </w:pPr>
    </w:p>
    <w:p w14:paraId="7650732F" w14:textId="77777777" w:rsidR="0090085D" w:rsidRDefault="0090085D" w:rsidP="00F02A3E">
      <w:pPr>
        <w:spacing w:line="276" w:lineRule="auto"/>
        <w:jc w:val="both"/>
        <w:rPr>
          <w:rFonts w:ascii="Arial" w:hAnsi="Arial" w:cs="Arial"/>
          <w:b/>
        </w:rPr>
      </w:pPr>
    </w:p>
    <w:p w14:paraId="029139DA" w14:textId="77777777" w:rsidR="0090085D" w:rsidRDefault="0090085D" w:rsidP="00F02A3E">
      <w:pPr>
        <w:spacing w:line="276" w:lineRule="auto"/>
        <w:jc w:val="both"/>
        <w:rPr>
          <w:rFonts w:ascii="Arial" w:hAnsi="Arial" w:cs="Arial"/>
          <w:b/>
        </w:rPr>
      </w:pPr>
    </w:p>
    <w:p w14:paraId="7B3D01CC" w14:textId="77777777" w:rsidR="0090085D" w:rsidRDefault="0090085D" w:rsidP="00F02A3E">
      <w:pPr>
        <w:spacing w:line="276" w:lineRule="auto"/>
        <w:jc w:val="both"/>
        <w:rPr>
          <w:rFonts w:ascii="Arial" w:hAnsi="Arial" w:cs="Arial"/>
          <w:b/>
        </w:rPr>
      </w:pPr>
    </w:p>
    <w:p w14:paraId="006FE587" w14:textId="0AB5F865" w:rsidR="003B64AB" w:rsidRPr="003B64AB" w:rsidRDefault="00A944E0" w:rsidP="0090085D">
      <w:pPr>
        <w:spacing w:line="276" w:lineRule="auto"/>
        <w:ind w:firstLine="1298"/>
        <w:jc w:val="both"/>
        <w:rPr>
          <w:rFonts w:ascii="Arial" w:hAnsi="Arial" w:cs="Arial"/>
          <w:bCs/>
        </w:rPr>
      </w:pPr>
      <w:r>
        <w:rPr>
          <w:rFonts w:ascii="Arial" w:hAnsi="Arial" w:cs="Arial"/>
          <w:bCs/>
        </w:rPr>
        <w:lastRenderedPageBreak/>
        <w:t>V</w:t>
      </w:r>
      <w:r w:rsidRPr="003B64AB">
        <w:rPr>
          <w:rFonts w:ascii="Arial" w:hAnsi="Arial" w:cs="Arial"/>
          <w:bCs/>
        </w:rPr>
        <w:t>iešojo sektoriaus apskaitos konsolidavimo informacinėje sistemoje</w:t>
      </w:r>
      <w:r w:rsidR="003B64AB" w:rsidRPr="003B64AB">
        <w:rPr>
          <w:rFonts w:ascii="Arial" w:hAnsi="Arial" w:cs="Arial"/>
          <w:bCs/>
        </w:rPr>
        <w:t xml:space="preserve"> </w:t>
      </w:r>
      <w:r>
        <w:rPr>
          <w:rFonts w:ascii="Arial" w:hAnsi="Arial" w:cs="Arial"/>
          <w:bCs/>
        </w:rPr>
        <w:t xml:space="preserve">2023 m. </w:t>
      </w:r>
      <w:r w:rsidR="003B64AB" w:rsidRPr="003B64AB">
        <w:rPr>
          <w:rFonts w:ascii="Arial" w:hAnsi="Arial" w:cs="Arial"/>
          <w:bCs/>
        </w:rPr>
        <w:t>finansinių ataskaitų rinkinio visos kontrolės yra sėkmingos ir leistinos</w:t>
      </w:r>
      <w:r w:rsidR="003B64AB">
        <w:rPr>
          <w:rFonts w:ascii="Arial" w:hAnsi="Arial" w:cs="Arial"/>
          <w:bCs/>
        </w:rPr>
        <w:t>.</w:t>
      </w:r>
    </w:p>
    <w:p w14:paraId="7B84B9C3" w14:textId="77777777" w:rsidR="00632F49" w:rsidRPr="00254E9E" w:rsidRDefault="00632F49" w:rsidP="00F02A3E">
      <w:pPr>
        <w:spacing w:line="276" w:lineRule="auto"/>
        <w:jc w:val="both"/>
        <w:rPr>
          <w:rFonts w:ascii="Arial" w:hAnsi="Arial" w:cs="Arial"/>
          <w:b/>
        </w:rPr>
      </w:pPr>
    </w:p>
    <w:p w14:paraId="3A3889AE" w14:textId="68C79267" w:rsidR="00632F49" w:rsidRPr="00254E9E" w:rsidRDefault="00300ABA" w:rsidP="000F02B2">
      <w:pPr>
        <w:jc w:val="both"/>
        <w:rPr>
          <w:rFonts w:ascii="Arial" w:hAnsi="Arial" w:cs="Arial"/>
          <w:b/>
        </w:rPr>
      </w:pPr>
      <w:r w:rsidRPr="00254E9E">
        <w:rPr>
          <w:rFonts w:ascii="Arial" w:hAnsi="Arial" w:cs="Arial"/>
          <w:noProof/>
        </w:rPr>
        <w:drawing>
          <wp:inline distT="0" distB="0" distL="0" distR="0" wp14:anchorId="4B487067" wp14:editId="4936E311">
            <wp:extent cx="6339205" cy="4829175"/>
            <wp:effectExtent l="0" t="0" r="444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9205" cy="4829175"/>
                    </a:xfrm>
                    <a:prstGeom prst="rect">
                      <a:avLst/>
                    </a:prstGeom>
                  </pic:spPr>
                </pic:pic>
              </a:graphicData>
            </a:graphic>
          </wp:inline>
        </w:drawing>
      </w:r>
    </w:p>
    <w:p w14:paraId="664EB7E8" w14:textId="77777777" w:rsidR="00632F49" w:rsidRDefault="00632F49" w:rsidP="000F02B2">
      <w:pPr>
        <w:jc w:val="both"/>
        <w:rPr>
          <w:rFonts w:ascii="Arial" w:hAnsi="Arial" w:cs="Arial"/>
          <w:b/>
        </w:rPr>
      </w:pPr>
    </w:p>
    <w:p w14:paraId="79A75878" w14:textId="798D1572" w:rsidR="003B64AB" w:rsidRPr="003B64AB" w:rsidRDefault="003B64AB" w:rsidP="00F02A3E">
      <w:pPr>
        <w:spacing w:line="276" w:lineRule="auto"/>
        <w:jc w:val="both"/>
        <w:rPr>
          <w:rFonts w:ascii="Arial" w:hAnsi="Arial" w:cs="Arial"/>
          <w:bCs/>
        </w:rPr>
      </w:pPr>
      <w:r>
        <w:rPr>
          <w:rFonts w:ascii="Arial" w:hAnsi="Arial" w:cs="Arial"/>
          <w:b/>
        </w:rPr>
        <w:tab/>
      </w:r>
      <w:r w:rsidRPr="003B64AB">
        <w:rPr>
          <w:rFonts w:ascii="Arial" w:hAnsi="Arial" w:cs="Arial"/>
          <w:bCs/>
        </w:rPr>
        <w:t>Finansinių ataskaitų rinkinys viešojo sektoriaus apskaitos konsolidavimo informacinėje sistemoje įstaigos vadovo pasirašytas 20</w:t>
      </w:r>
      <w:r w:rsidR="00A944E0">
        <w:rPr>
          <w:rFonts w:ascii="Arial" w:hAnsi="Arial" w:cs="Arial"/>
          <w:bCs/>
        </w:rPr>
        <w:t>2</w:t>
      </w:r>
      <w:r w:rsidRPr="003B64AB">
        <w:rPr>
          <w:rFonts w:ascii="Arial" w:hAnsi="Arial" w:cs="Arial"/>
          <w:bCs/>
        </w:rPr>
        <w:t>4 m. vasario 21 d.</w:t>
      </w:r>
    </w:p>
    <w:p w14:paraId="096F4CC5" w14:textId="77777777" w:rsidR="00632F49" w:rsidRPr="00254E9E" w:rsidRDefault="00632F49" w:rsidP="00F02A3E">
      <w:pPr>
        <w:spacing w:line="276" w:lineRule="auto"/>
        <w:jc w:val="both"/>
        <w:rPr>
          <w:rFonts w:ascii="Arial" w:hAnsi="Arial" w:cs="Arial"/>
          <w:b/>
        </w:rPr>
      </w:pPr>
    </w:p>
    <w:p w14:paraId="421023FC" w14:textId="77777777" w:rsidR="00FC271A" w:rsidRPr="00254E9E" w:rsidRDefault="00FC271A">
      <w:pPr>
        <w:rPr>
          <w:rFonts w:ascii="Arial" w:hAnsi="Arial" w:cs="Arial"/>
        </w:rPr>
      </w:pPr>
    </w:p>
    <w:p w14:paraId="66D5F925" w14:textId="397AFA72" w:rsidR="005744D9" w:rsidRPr="00254E9E" w:rsidRDefault="005744D9">
      <w:pPr>
        <w:rPr>
          <w:rFonts w:ascii="Arial" w:hAnsi="Arial" w:cs="Arial"/>
        </w:rPr>
      </w:pPr>
      <w:r w:rsidRPr="00254E9E">
        <w:rPr>
          <w:rFonts w:ascii="Arial" w:hAnsi="Arial" w:cs="Arial"/>
        </w:rPr>
        <w:t>Direktorė</w:t>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t xml:space="preserve">               </w:t>
      </w:r>
      <w:r w:rsidR="003B64AB">
        <w:rPr>
          <w:rFonts w:ascii="Arial" w:hAnsi="Arial" w:cs="Arial"/>
        </w:rPr>
        <w:t xml:space="preserve"> </w:t>
      </w:r>
      <w:r w:rsidR="00FC271A" w:rsidRPr="00254E9E">
        <w:rPr>
          <w:rFonts w:ascii="Arial" w:hAnsi="Arial" w:cs="Arial"/>
        </w:rPr>
        <w:t xml:space="preserve">Vilija </w:t>
      </w:r>
      <w:proofErr w:type="spellStart"/>
      <w:r w:rsidR="00FC271A" w:rsidRPr="00254E9E">
        <w:rPr>
          <w:rFonts w:ascii="Arial" w:hAnsi="Arial" w:cs="Arial"/>
        </w:rPr>
        <w:t>Lukauskienė</w:t>
      </w:r>
      <w:proofErr w:type="spellEnd"/>
    </w:p>
    <w:p w14:paraId="39C3EC30" w14:textId="77777777" w:rsidR="007E61AB" w:rsidRPr="00254E9E" w:rsidRDefault="007E61AB">
      <w:pPr>
        <w:rPr>
          <w:rFonts w:ascii="Arial" w:hAnsi="Arial" w:cs="Arial"/>
        </w:rPr>
      </w:pPr>
    </w:p>
    <w:p w14:paraId="2C48CEEC" w14:textId="77777777" w:rsidR="00AD415F" w:rsidRPr="00254E9E" w:rsidRDefault="00AD415F">
      <w:pPr>
        <w:rPr>
          <w:rFonts w:ascii="Arial" w:hAnsi="Arial" w:cs="Arial"/>
        </w:rPr>
      </w:pPr>
    </w:p>
    <w:p w14:paraId="0036F347" w14:textId="526A97D3" w:rsidR="006465A2" w:rsidRPr="00254E9E" w:rsidRDefault="00FC271A">
      <w:pPr>
        <w:rPr>
          <w:rFonts w:ascii="Arial" w:hAnsi="Arial" w:cs="Arial"/>
        </w:rPr>
      </w:pPr>
      <w:r w:rsidRPr="00254E9E">
        <w:rPr>
          <w:rFonts w:ascii="Arial" w:hAnsi="Arial" w:cs="Arial"/>
        </w:rPr>
        <w:t>B</w:t>
      </w:r>
      <w:r w:rsidR="000F02B2" w:rsidRPr="00254E9E">
        <w:rPr>
          <w:rFonts w:ascii="Arial" w:hAnsi="Arial" w:cs="Arial"/>
        </w:rPr>
        <w:t xml:space="preserve">iudžetinių įstaigų </w:t>
      </w:r>
      <w:r w:rsidRPr="00254E9E">
        <w:rPr>
          <w:rFonts w:ascii="Arial" w:hAnsi="Arial" w:cs="Arial"/>
        </w:rPr>
        <w:t xml:space="preserve">centralizuotos     </w:t>
      </w:r>
      <w:r w:rsidR="005744D9" w:rsidRPr="00254E9E">
        <w:rPr>
          <w:rFonts w:ascii="Arial" w:hAnsi="Arial" w:cs="Arial"/>
        </w:rPr>
        <w:tab/>
      </w:r>
      <w:r w:rsidR="005744D9" w:rsidRPr="00254E9E">
        <w:rPr>
          <w:rFonts w:ascii="Arial" w:hAnsi="Arial" w:cs="Arial"/>
        </w:rPr>
        <w:tab/>
      </w:r>
      <w:r w:rsidR="000F02B2" w:rsidRPr="00254E9E">
        <w:rPr>
          <w:rFonts w:ascii="Arial" w:hAnsi="Arial" w:cs="Arial"/>
        </w:rPr>
        <w:t xml:space="preserve">               </w:t>
      </w:r>
      <w:r w:rsidRPr="00254E9E">
        <w:rPr>
          <w:rFonts w:ascii="Arial" w:hAnsi="Arial" w:cs="Arial"/>
        </w:rPr>
        <w:t xml:space="preserve">                     </w:t>
      </w:r>
      <w:r w:rsidR="000F02B2" w:rsidRPr="00254E9E">
        <w:rPr>
          <w:rFonts w:ascii="Arial" w:hAnsi="Arial" w:cs="Arial"/>
        </w:rPr>
        <w:t xml:space="preserve">Viktorija </w:t>
      </w:r>
      <w:proofErr w:type="spellStart"/>
      <w:r w:rsidR="000F02B2" w:rsidRPr="00254E9E">
        <w:rPr>
          <w:rFonts w:ascii="Arial" w:hAnsi="Arial" w:cs="Arial"/>
        </w:rPr>
        <w:t>Kaprizkina</w:t>
      </w:r>
      <w:proofErr w:type="spellEnd"/>
      <w:r w:rsidR="000F02B2" w:rsidRPr="00254E9E">
        <w:rPr>
          <w:rFonts w:ascii="Arial" w:hAnsi="Arial" w:cs="Arial"/>
        </w:rPr>
        <w:t xml:space="preserve">  apskaitos skyriaus vedėja</w:t>
      </w:r>
      <w:r w:rsidR="00504CA2" w:rsidRPr="00254E9E">
        <w:rPr>
          <w:rFonts w:ascii="Arial" w:hAnsi="Arial" w:cs="Arial"/>
        </w:rPr>
        <w:tab/>
      </w:r>
    </w:p>
    <w:sectPr w:rsidR="006465A2" w:rsidRPr="00254E9E" w:rsidSect="00232A6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712D" w14:textId="77777777" w:rsidR="004D5F7C" w:rsidRDefault="004D5F7C">
      <w:r>
        <w:separator/>
      </w:r>
    </w:p>
  </w:endnote>
  <w:endnote w:type="continuationSeparator" w:id="0">
    <w:p w14:paraId="142BFB78" w14:textId="77777777" w:rsidR="004D5F7C" w:rsidRDefault="004D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BCA4" w14:textId="77777777" w:rsidR="004D5F7C" w:rsidRDefault="004D5F7C">
      <w:r>
        <w:separator/>
      </w:r>
    </w:p>
  </w:footnote>
  <w:footnote w:type="continuationSeparator" w:id="0">
    <w:p w14:paraId="0D0B9348" w14:textId="77777777" w:rsidR="004D5F7C" w:rsidRDefault="004D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17F85"/>
    <w:rsid w:val="0002391E"/>
    <w:rsid w:val="00025059"/>
    <w:rsid w:val="0003307E"/>
    <w:rsid w:val="000335BC"/>
    <w:rsid w:val="000335FD"/>
    <w:rsid w:val="00035606"/>
    <w:rsid w:val="0004198B"/>
    <w:rsid w:val="00043BFC"/>
    <w:rsid w:val="00056A32"/>
    <w:rsid w:val="0006232A"/>
    <w:rsid w:val="0006620C"/>
    <w:rsid w:val="00066262"/>
    <w:rsid w:val="00067BD4"/>
    <w:rsid w:val="00071951"/>
    <w:rsid w:val="00071FEF"/>
    <w:rsid w:val="000879B0"/>
    <w:rsid w:val="00092DD7"/>
    <w:rsid w:val="000949D0"/>
    <w:rsid w:val="0009530A"/>
    <w:rsid w:val="000A4ECD"/>
    <w:rsid w:val="000C3DD6"/>
    <w:rsid w:val="000D1F30"/>
    <w:rsid w:val="000D33ED"/>
    <w:rsid w:val="000D3DB4"/>
    <w:rsid w:val="000E08E9"/>
    <w:rsid w:val="000E59BC"/>
    <w:rsid w:val="000E6821"/>
    <w:rsid w:val="000F02B2"/>
    <w:rsid w:val="000F70B3"/>
    <w:rsid w:val="00100300"/>
    <w:rsid w:val="00102E30"/>
    <w:rsid w:val="00103560"/>
    <w:rsid w:val="001059FC"/>
    <w:rsid w:val="00105F72"/>
    <w:rsid w:val="001063CC"/>
    <w:rsid w:val="00112265"/>
    <w:rsid w:val="00113144"/>
    <w:rsid w:val="0011352F"/>
    <w:rsid w:val="00116250"/>
    <w:rsid w:val="00124F4C"/>
    <w:rsid w:val="00125D61"/>
    <w:rsid w:val="00127074"/>
    <w:rsid w:val="00127E79"/>
    <w:rsid w:val="00131A61"/>
    <w:rsid w:val="001329C6"/>
    <w:rsid w:val="0013348C"/>
    <w:rsid w:val="0013454B"/>
    <w:rsid w:val="001436A0"/>
    <w:rsid w:val="00151A44"/>
    <w:rsid w:val="001533BF"/>
    <w:rsid w:val="001544DF"/>
    <w:rsid w:val="001601B5"/>
    <w:rsid w:val="00161336"/>
    <w:rsid w:val="00163AF8"/>
    <w:rsid w:val="00164958"/>
    <w:rsid w:val="00181E00"/>
    <w:rsid w:val="001907F9"/>
    <w:rsid w:val="00191AE4"/>
    <w:rsid w:val="00193919"/>
    <w:rsid w:val="001A113C"/>
    <w:rsid w:val="001A2928"/>
    <w:rsid w:val="001B0533"/>
    <w:rsid w:val="001B72CF"/>
    <w:rsid w:val="001C1154"/>
    <w:rsid w:val="001C1BDC"/>
    <w:rsid w:val="001D2256"/>
    <w:rsid w:val="001D32AA"/>
    <w:rsid w:val="001D38D3"/>
    <w:rsid w:val="001D511B"/>
    <w:rsid w:val="001E7AE3"/>
    <w:rsid w:val="001F246E"/>
    <w:rsid w:val="001F4732"/>
    <w:rsid w:val="001F51E4"/>
    <w:rsid w:val="001F5E75"/>
    <w:rsid w:val="001F679E"/>
    <w:rsid w:val="00204C3F"/>
    <w:rsid w:val="00221B2C"/>
    <w:rsid w:val="00223B25"/>
    <w:rsid w:val="00225D67"/>
    <w:rsid w:val="00231971"/>
    <w:rsid w:val="00232A6D"/>
    <w:rsid w:val="00234688"/>
    <w:rsid w:val="0024018D"/>
    <w:rsid w:val="0024082F"/>
    <w:rsid w:val="002458C0"/>
    <w:rsid w:val="00251D2C"/>
    <w:rsid w:val="00254E9E"/>
    <w:rsid w:val="0025748F"/>
    <w:rsid w:val="00261F69"/>
    <w:rsid w:val="00264E8C"/>
    <w:rsid w:val="00265757"/>
    <w:rsid w:val="0027051F"/>
    <w:rsid w:val="00273BE0"/>
    <w:rsid w:val="0029426A"/>
    <w:rsid w:val="00297BDA"/>
    <w:rsid w:val="002A0E1D"/>
    <w:rsid w:val="002A2A2A"/>
    <w:rsid w:val="002A371D"/>
    <w:rsid w:val="002A4CA1"/>
    <w:rsid w:val="002B0457"/>
    <w:rsid w:val="002B3C7A"/>
    <w:rsid w:val="002D1860"/>
    <w:rsid w:val="002D44B5"/>
    <w:rsid w:val="002E0086"/>
    <w:rsid w:val="002E1A28"/>
    <w:rsid w:val="002E291D"/>
    <w:rsid w:val="002E32EB"/>
    <w:rsid w:val="002F101C"/>
    <w:rsid w:val="002F1909"/>
    <w:rsid w:val="00300ABA"/>
    <w:rsid w:val="003012DE"/>
    <w:rsid w:val="00304530"/>
    <w:rsid w:val="00305483"/>
    <w:rsid w:val="003074DD"/>
    <w:rsid w:val="0031057E"/>
    <w:rsid w:val="00314695"/>
    <w:rsid w:val="003153D6"/>
    <w:rsid w:val="0031590A"/>
    <w:rsid w:val="003171C8"/>
    <w:rsid w:val="00322FBE"/>
    <w:rsid w:val="003279C1"/>
    <w:rsid w:val="003333A4"/>
    <w:rsid w:val="0033369E"/>
    <w:rsid w:val="00334F32"/>
    <w:rsid w:val="003351F0"/>
    <w:rsid w:val="00336F70"/>
    <w:rsid w:val="00336FB2"/>
    <w:rsid w:val="00341512"/>
    <w:rsid w:val="0034307E"/>
    <w:rsid w:val="003527F3"/>
    <w:rsid w:val="00352CAB"/>
    <w:rsid w:val="003554C0"/>
    <w:rsid w:val="00361CDF"/>
    <w:rsid w:val="0037126E"/>
    <w:rsid w:val="00374643"/>
    <w:rsid w:val="00381C91"/>
    <w:rsid w:val="003834A2"/>
    <w:rsid w:val="00383E3A"/>
    <w:rsid w:val="003846C1"/>
    <w:rsid w:val="00385216"/>
    <w:rsid w:val="003A0A06"/>
    <w:rsid w:val="003A5989"/>
    <w:rsid w:val="003A6A29"/>
    <w:rsid w:val="003B0F02"/>
    <w:rsid w:val="003B42EC"/>
    <w:rsid w:val="003B4B44"/>
    <w:rsid w:val="003B64AB"/>
    <w:rsid w:val="003E416C"/>
    <w:rsid w:val="003E4C68"/>
    <w:rsid w:val="003F11F7"/>
    <w:rsid w:val="003F303E"/>
    <w:rsid w:val="003F766B"/>
    <w:rsid w:val="004028B9"/>
    <w:rsid w:val="00404184"/>
    <w:rsid w:val="004045CB"/>
    <w:rsid w:val="00405272"/>
    <w:rsid w:val="00427FC7"/>
    <w:rsid w:val="004334E3"/>
    <w:rsid w:val="0043382F"/>
    <w:rsid w:val="004416FD"/>
    <w:rsid w:val="004477B8"/>
    <w:rsid w:val="0045148B"/>
    <w:rsid w:val="00452040"/>
    <w:rsid w:val="004545DA"/>
    <w:rsid w:val="00454E87"/>
    <w:rsid w:val="004554EB"/>
    <w:rsid w:val="00460E75"/>
    <w:rsid w:val="004624AB"/>
    <w:rsid w:val="0046593C"/>
    <w:rsid w:val="0046748B"/>
    <w:rsid w:val="00471C31"/>
    <w:rsid w:val="00483416"/>
    <w:rsid w:val="004846E1"/>
    <w:rsid w:val="0049455F"/>
    <w:rsid w:val="004A2378"/>
    <w:rsid w:val="004A29C3"/>
    <w:rsid w:val="004A3E31"/>
    <w:rsid w:val="004A4826"/>
    <w:rsid w:val="004A52A1"/>
    <w:rsid w:val="004A78A8"/>
    <w:rsid w:val="004B0B4A"/>
    <w:rsid w:val="004B0E74"/>
    <w:rsid w:val="004B6CD3"/>
    <w:rsid w:val="004B7A7C"/>
    <w:rsid w:val="004C000E"/>
    <w:rsid w:val="004C4E26"/>
    <w:rsid w:val="004C56FE"/>
    <w:rsid w:val="004C5964"/>
    <w:rsid w:val="004D50C5"/>
    <w:rsid w:val="004D5F7C"/>
    <w:rsid w:val="004D79D7"/>
    <w:rsid w:val="004E233E"/>
    <w:rsid w:val="004E4E01"/>
    <w:rsid w:val="004F5172"/>
    <w:rsid w:val="005018D9"/>
    <w:rsid w:val="005031C2"/>
    <w:rsid w:val="00504CA2"/>
    <w:rsid w:val="0050607D"/>
    <w:rsid w:val="00506622"/>
    <w:rsid w:val="005132E5"/>
    <w:rsid w:val="00514CCB"/>
    <w:rsid w:val="00515D4F"/>
    <w:rsid w:val="00517FA4"/>
    <w:rsid w:val="005206EB"/>
    <w:rsid w:val="00533693"/>
    <w:rsid w:val="00540547"/>
    <w:rsid w:val="00551C05"/>
    <w:rsid w:val="0055662D"/>
    <w:rsid w:val="00556A83"/>
    <w:rsid w:val="00557A62"/>
    <w:rsid w:val="00557C26"/>
    <w:rsid w:val="00570424"/>
    <w:rsid w:val="00570AF8"/>
    <w:rsid w:val="00571EE2"/>
    <w:rsid w:val="005744D9"/>
    <w:rsid w:val="005749EB"/>
    <w:rsid w:val="00574E84"/>
    <w:rsid w:val="00575EFA"/>
    <w:rsid w:val="00580356"/>
    <w:rsid w:val="0058042C"/>
    <w:rsid w:val="00581C57"/>
    <w:rsid w:val="005820F6"/>
    <w:rsid w:val="005875E3"/>
    <w:rsid w:val="00590699"/>
    <w:rsid w:val="005919FD"/>
    <w:rsid w:val="00591BD7"/>
    <w:rsid w:val="00593904"/>
    <w:rsid w:val="00593ABE"/>
    <w:rsid w:val="00595936"/>
    <w:rsid w:val="005A1B49"/>
    <w:rsid w:val="005A4867"/>
    <w:rsid w:val="005A7F52"/>
    <w:rsid w:val="005B7B34"/>
    <w:rsid w:val="005C395F"/>
    <w:rsid w:val="005C7ADA"/>
    <w:rsid w:val="005D695A"/>
    <w:rsid w:val="005E0398"/>
    <w:rsid w:val="005E2CD4"/>
    <w:rsid w:val="005F265A"/>
    <w:rsid w:val="005F4E09"/>
    <w:rsid w:val="005F57FF"/>
    <w:rsid w:val="006021B2"/>
    <w:rsid w:val="00602A1D"/>
    <w:rsid w:val="00606854"/>
    <w:rsid w:val="00607920"/>
    <w:rsid w:val="006101C1"/>
    <w:rsid w:val="00610622"/>
    <w:rsid w:val="00610D65"/>
    <w:rsid w:val="006131E4"/>
    <w:rsid w:val="00615114"/>
    <w:rsid w:val="00615270"/>
    <w:rsid w:val="006175A5"/>
    <w:rsid w:val="0062333C"/>
    <w:rsid w:val="00632F49"/>
    <w:rsid w:val="00633349"/>
    <w:rsid w:val="00641965"/>
    <w:rsid w:val="0064326B"/>
    <w:rsid w:val="006465A2"/>
    <w:rsid w:val="006469FE"/>
    <w:rsid w:val="0064707B"/>
    <w:rsid w:val="00650AB4"/>
    <w:rsid w:val="00663EE9"/>
    <w:rsid w:val="0067046D"/>
    <w:rsid w:val="00673399"/>
    <w:rsid w:val="00676088"/>
    <w:rsid w:val="006761DF"/>
    <w:rsid w:val="0068138A"/>
    <w:rsid w:val="00684F27"/>
    <w:rsid w:val="00693E4D"/>
    <w:rsid w:val="00694340"/>
    <w:rsid w:val="006B0246"/>
    <w:rsid w:val="006B076A"/>
    <w:rsid w:val="006B1F46"/>
    <w:rsid w:val="006B2D73"/>
    <w:rsid w:val="006B421E"/>
    <w:rsid w:val="006C02BA"/>
    <w:rsid w:val="006C6BDB"/>
    <w:rsid w:val="006D3534"/>
    <w:rsid w:val="006D5647"/>
    <w:rsid w:val="006D76F7"/>
    <w:rsid w:val="006E4AED"/>
    <w:rsid w:val="007030CA"/>
    <w:rsid w:val="00711C13"/>
    <w:rsid w:val="00720FD7"/>
    <w:rsid w:val="00724763"/>
    <w:rsid w:val="00725564"/>
    <w:rsid w:val="00735775"/>
    <w:rsid w:val="00735A68"/>
    <w:rsid w:val="00742830"/>
    <w:rsid w:val="00742D77"/>
    <w:rsid w:val="007470B5"/>
    <w:rsid w:val="007474DA"/>
    <w:rsid w:val="00751052"/>
    <w:rsid w:val="00752665"/>
    <w:rsid w:val="007608A1"/>
    <w:rsid w:val="007659A5"/>
    <w:rsid w:val="007740BD"/>
    <w:rsid w:val="00777A21"/>
    <w:rsid w:val="007828C3"/>
    <w:rsid w:val="00787242"/>
    <w:rsid w:val="00794558"/>
    <w:rsid w:val="00794ECF"/>
    <w:rsid w:val="007A1AB4"/>
    <w:rsid w:val="007A4202"/>
    <w:rsid w:val="007A467F"/>
    <w:rsid w:val="007A4A3F"/>
    <w:rsid w:val="007A5FE2"/>
    <w:rsid w:val="007C0CD1"/>
    <w:rsid w:val="007C14A5"/>
    <w:rsid w:val="007C6EC2"/>
    <w:rsid w:val="007D1DDE"/>
    <w:rsid w:val="007E2F98"/>
    <w:rsid w:val="007E61AB"/>
    <w:rsid w:val="00800531"/>
    <w:rsid w:val="008009B6"/>
    <w:rsid w:val="0080328D"/>
    <w:rsid w:val="00807027"/>
    <w:rsid w:val="00817F35"/>
    <w:rsid w:val="00823A00"/>
    <w:rsid w:val="00830837"/>
    <w:rsid w:val="00831532"/>
    <w:rsid w:val="00843623"/>
    <w:rsid w:val="0084749A"/>
    <w:rsid w:val="0085041B"/>
    <w:rsid w:val="008513AF"/>
    <w:rsid w:val="00861116"/>
    <w:rsid w:val="008656C1"/>
    <w:rsid w:val="00866474"/>
    <w:rsid w:val="0087160E"/>
    <w:rsid w:val="00871AF7"/>
    <w:rsid w:val="00876C2F"/>
    <w:rsid w:val="00881D3A"/>
    <w:rsid w:val="00882DC8"/>
    <w:rsid w:val="00884CA9"/>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AD8"/>
    <w:rsid w:val="008E5C30"/>
    <w:rsid w:val="008F1152"/>
    <w:rsid w:val="008F2028"/>
    <w:rsid w:val="008F6D22"/>
    <w:rsid w:val="0090085D"/>
    <w:rsid w:val="00901F15"/>
    <w:rsid w:val="009043F1"/>
    <w:rsid w:val="00914674"/>
    <w:rsid w:val="00914ED2"/>
    <w:rsid w:val="009203E9"/>
    <w:rsid w:val="0092155E"/>
    <w:rsid w:val="009217E6"/>
    <w:rsid w:val="0094071D"/>
    <w:rsid w:val="00940EDD"/>
    <w:rsid w:val="009410D1"/>
    <w:rsid w:val="00942D2F"/>
    <w:rsid w:val="009451EA"/>
    <w:rsid w:val="00947A5B"/>
    <w:rsid w:val="00953BD7"/>
    <w:rsid w:val="00955B6E"/>
    <w:rsid w:val="00956ED5"/>
    <w:rsid w:val="0096152F"/>
    <w:rsid w:val="009664EF"/>
    <w:rsid w:val="00967B95"/>
    <w:rsid w:val="00972FC8"/>
    <w:rsid w:val="009776DC"/>
    <w:rsid w:val="00995F8A"/>
    <w:rsid w:val="0099763B"/>
    <w:rsid w:val="009A187A"/>
    <w:rsid w:val="009A7794"/>
    <w:rsid w:val="009B00CF"/>
    <w:rsid w:val="009B1E71"/>
    <w:rsid w:val="009B435B"/>
    <w:rsid w:val="009B570D"/>
    <w:rsid w:val="009B5831"/>
    <w:rsid w:val="009B644F"/>
    <w:rsid w:val="009C0C73"/>
    <w:rsid w:val="009C0F3C"/>
    <w:rsid w:val="009C1845"/>
    <w:rsid w:val="009C2ADD"/>
    <w:rsid w:val="009D2FB5"/>
    <w:rsid w:val="009D4242"/>
    <w:rsid w:val="009E45EF"/>
    <w:rsid w:val="009E7265"/>
    <w:rsid w:val="009F156D"/>
    <w:rsid w:val="009F2A81"/>
    <w:rsid w:val="009F4AA5"/>
    <w:rsid w:val="00A04429"/>
    <w:rsid w:val="00A048BD"/>
    <w:rsid w:val="00A05375"/>
    <w:rsid w:val="00A11218"/>
    <w:rsid w:val="00A122D9"/>
    <w:rsid w:val="00A1601E"/>
    <w:rsid w:val="00A16350"/>
    <w:rsid w:val="00A1783C"/>
    <w:rsid w:val="00A21D6D"/>
    <w:rsid w:val="00A426AB"/>
    <w:rsid w:val="00A45F96"/>
    <w:rsid w:val="00A46B84"/>
    <w:rsid w:val="00A529F9"/>
    <w:rsid w:val="00A5386E"/>
    <w:rsid w:val="00A55437"/>
    <w:rsid w:val="00A5599F"/>
    <w:rsid w:val="00A62635"/>
    <w:rsid w:val="00A636A9"/>
    <w:rsid w:val="00A6416A"/>
    <w:rsid w:val="00A645C7"/>
    <w:rsid w:val="00A72D23"/>
    <w:rsid w:val="00A749FE"/>
    <w:rsid w:val="00A7572C"/>
    <w:rsid w:val="00A762D9"/>
    <w:rsid w:val="00A77F64"/>
    <w:rsid w:val="00A82876"/>
    <w:rsid w:val="00A83024"/>
    <w:rsid w:val="00A84990"/>
    <w:rsid w:val="00A853A5"/>
    <w:rsid w:val="00A87AE6"/>
    <w:rsid w:val="00A90454"/>
    <w:rsid w:val="00A944E0"/>
    <w:rsid w:val="00A971BF"/>
    <w:rsid w:val="00AA539F"/>
    <w:rsid w:val="00AA61FB"/>
    <w:rsid w:val="00AA7EC9"/>
    <w:rsid w:val="00AB184D"/>
    <w:rsid w:val="00AB691A"/>
    <w:rsid w:val="00AB7CD7"/>
    <w:rsid w:val="00AC064F"/>
    <w:rsid w:val="00AC5F25"/>
    <w:rsid w:val="00AD415F"/>
    <w:rsid w:val="00AD4505"/>
    <w:rsid w:val="00AD6206"/>
    <w:rsid w:val="00AD63EE"/>
    <w:rsid w:val="00AE447E"/>
    <w:rsid w:val="00AF3923"/>
    <w:rsid w:val="00AF3A9B"/>
    <w:rsid w:val="00AF7E36"/>
    <w:rsid w:val="00B1103A"/>
    <w:rsid w:val="00B25817"/>
    <w:rsid w:val="00B34909"/>
    <w:rsid w:val="00B34BEE"/>
    <w:rsid w:val="00B40FB2"/>
    <w:rsid w:val="00B4390D"/>
    <w:rsid w:val="00B4400C"/>
    <w:rsid w:val="00B501DD"/>
    <w:rsid w:val="00B50BFD"/>
    <w:rsid w:val="00B529E8"/>
    <w:rsid w:val="00B57661"/>
    <w:rsid w:val="00B62956"/>
    <w:rsid w:val="00B63A75"/>
    <w:rsid w:val="00B646B1"/>
    <w:rsid w:val="00B64E17"/>
    <w:rsid w:val="00B71887"/>
    <w:rsid w:val="00B83DF8"/>
    <w:rsid w:val="00B869A5"/>
    <w:rsid w:val="00B90C87"/>
    <w:rsid w:val="00B913CB"/>
    <w:rsid w:val="00BA18AD"/>
    <w:rsid w:val="00BA3B26"/>
    <w:rsid w:val="00BA4598"/>
    <w:rsid w:val="00BA7337"/>
    <w:rsid w:val="00BA7CBD"/>
    <w:rsid w:val="00BB7830"/>
    <w:rsid w:val="00BD6684"/>
    <w:rsid w:val="00BE2974"/>
    <w:rsid w:val="00BE2C3E"/>
    <w:rsid w:val="00BE7985"/>
    <w:rsid w:val="00BE7C65"/>
    <w:rsid w:val="00BF013C"/>
    <w:rsid w:val="00BF1E5C"/>
    <w:rsid w:val="00BF1F68"/>
    <w:rsid w:val="00BF4CC4"/>
    <w:rsid w:val="00BF4FB3"/>
    <w:rsid w:val="00C026CA"/>
    <w:rsid w:val="00C11757"/>
    <w:rsid w:val="00C12239"/>
    <w:rsid w:val="00C325D9"/>
    <w:rsid w:val="00C32E16"/>
    <w:rsid w:val="00C42878"/>
    <w:rsid w:val="00C46E3C"/>
    <w:rsid w:val="00C566C8"/>
    <w:rsid w:val="00C66494"/>
    <w:rsid w:val="00C76B0B"/>
    <w:rsid w:val="00C77152"/>
    <w:rsid w:val="00C77AA6"/>
    <w:rsid w:val="00C80802"/>
    <w:rsid w:val="00C81830"/>
    <w:rsid w:val="00C845D9"/>
    <w:rsid w:val="00C84ECF"/>
    <w:rsid w:val="00C87529"/>
    <w:rsid w:val="00C96607"/>
    <w:rsid w:val="00CA088B"/>
    <w:rsid w:val="00CA5570"/>
    <w:rsid w:val="00CA5A0A"/>
    <w:rsid w:val="00CA76C3"/>
    <w:rsid w:val="00CB0018"/>
    <w:rsid w:val="00CB2B46"/>
    <w:rsid w:val="00CB32CE"/>
    <w:rsid w:val="00CB7691"/>
    <w:rsid w:val="00CC0518"/>
    <w:rsid w:val="00CC159B"/>
    <w:rsid w:val="00CC3AE2"/>
    <w:rsid w:val="00CC60BA"/>
    <w:rsid w:val="00CD00F0"/>
    <w:rsid w:val="00CD4E3C"/>
    <w:rsid w:val="00CD6CC6"/>
    <w:rsid w:val="00CE5552"/>
    <w:rsid w:val="00CE5C4F"/>
    <w:rsid w:val="00CF0A0E"/>
    <w:rsid w:val="00CF0D79"/>
    <w:rsid w:val="00CF3FA7"/>
    <w:rsid w:val="00CF4CB8"/>
    <w:rsid w:val="00D00727"/>
    <w:rsid w:val="00D01173"/>
    <w:rsid w:val="00D01369"/>
    <w:rsid w:val="00D0337D"/>
    <w:rsid w:val="00D13D30"/>
    <w:rsid w:val="00D16C95"/>
    <w:rsid w:val="00D17115"/>
    <w:rsid w:val="00D46D22"/>
    <w:rsid w:val="00D47C30"/>
    <w:rsid w:val="00D515FE"/>
    <w:rsid w:val="00D53C55"/>
    <w:rsid w:val="00D61F3F"/>
    <w:rsid w:val="00D66C33"/>
    <w:rsid w:val="00D67BB4"/>
    <w:rsid w:val="00D71746"/>
    <w:rsid w:val="00D818E2"/>
    <w:rsid w:val="00D82150"/>
    <w:rsid w:val="00D86397"/>
    <w:rsid w:val="00D873CB"/>
    <w:rsid w:val="00D876AD"/>
    <w:rsid w:val="00D900DE"/>
    <w:rsid w:val="00D917D8"/>
    <w:rsid w:val="00D91E09"/>
    <w:rsid w:val="00D95182"/>
    <w:rsid w:val="00DA0D1E"/>
    <w:rsid w:val="00DA1F8A"/>
    <w:rsid w:val="00DA3148"/>
    <w:rsid w:val="00DA673F"/>
    <w:rsid w:val="00DB2575"/>
    <w:rsid w:val="00DB292E"/>
    <w:rsid w:val="00DB397B"/>
    <w:rsid w:val="00DB4BBF"/>
    <w:rsid w:val="00DB63C1"/>
    <w:rsid w:val="00DC1E2D"/>
    <w:rsid w:val="00DC46D9"/>
    <w:rsid w:val="00DD7DE2"/>
    <w:rsid w:val="00DE2279"/>
    <w:rsid w:val="00DE2C87"/>
    <w:rsid w:val="00DE3844"/>
    <w:rsid w:val="00DE3E85"/>
    <w:rsid w:val="00DE40AE"/>
    <w:rsid w:val="00DF4F3B"/>
    <w:rsid w:val="00E116C7"/>
    <w:rsid w:val="00E243DD"/>
    <w:rsid w:val="00E26F8E"/>
    <w:rsid w:val="00E350CC"/>
    <w:rsid w:val="00E4076D"/>
    <w:rsid w:val="00E42A3D"/>
    <w:rsid w:val="00E5225B"/>
    <w:rsid w:val="00E61564"/>
    <w:rsid w:val="00E6201B"/>
    <w:rsid w:val="00E643A7"/>
    <w:rsid w:val="00E6533D"/>
    <w:rsid w:val="00E73FAD"/>
    <w:rsid w:val="00E75097"/>
    <w:rsid w:val="00E763F3"/>
    <w:rsid w:val="00E76778"/>
    <w:rsid w:val="00E85CCB"/>
    <w:rsid w:val="00EA5A58"/>
    <w:rsid w:val="00EB18CD"/>
    <w:rsid w:val="00EB22CC"/>
    <w:rsid w:val="00EB74D6"/>
    <w:rsid w:val="00EC1863"/>
    <w:rsid w:val="00EC2DDD"/>
    <w:rsid w:val="00EC2E02"/>
    <w:rsid w:val="00EC4421"/>
    <w:rsid w:val="00EC4C5C"/>
    <w:rsid w:val="00EC6571"/>
    <w:rsid w:val="00ED200B"/>
    <w:rsid w:val="00EE139B"/>
    <w:rsid w:val="00EE30A8"/>
    <w:rsid w:val="00EE52A9"/>
    <w:rsid w:val="00EF028D"/>
    <w:rsid w:val="00EF1AAE"/>
    <w:rsid w:val="00EF7EA4"/>
    <w:rsid w:val="00F01DF8"/>
    <w:rsid w:val="00F02A3E"/>
    <w:rsid w:val="00F0384D"/>
    <w:rsid w:val="00F06630"/>
    <w:rsid w:val="00F14DD0"/>
    <w:rsid w:val="00F1754E"/>
    <w:rsid w:val="00F21CA4"/>
    <w:rsid w:val="00F23302"/>
    <w:rsid w:val="00F305F1"/>
    <w:rsid w:val="00F3250A"/>
    <w:rsid w:val="00F34C46"/>
    <w:rsid w:val="00F35EE9"/>
    <w:rsid w:val="00F368A8"/>
    <w:rsid w:val="00F53F89"/>
    <w:rsid w:val="00F57226"/>
    <w:rsid w:val="00F651BD"/>
    <w:rsid w:val="00F82E7E"/>
    <w:rsid w:val="00F92E26"/>
    <w:rsid w:val="00F94EEC"/>
    <w:rsid w:val="00F96D32"/>
    <w:rsid w:val="00FB3B18"/>
    <w:rsid w:val="00FB3F78"/>
    <w:rsid w:val="00FB4D28"/>
    <w:rsid w:val="00FB55FB"/>
    <w:rsid w:val="00FB6C18"/>
    <w:rsid w:val="00FB7F9A"/>
    <w:rsid w:val="00FC271A"/>
    <w:rsid w:val="00FC4411"/>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16</Pages>
  <Words>25002</Words>
  <Characters>14252</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Centralizuota Buhalterija</cp:lastModifiedBy>
  <cp:revision>55</cp:revision>
  <cp:lastPrinted>2015-04-16T09:32:00Z</cp:lastPrinted>
  <dcterms:created xsi:type="dcterms:W3CDTF">2023-03-08T10:51:00Z</dcterms:created>
  <dcterms:modified xsi:type="dcterms:W3CDTF">2024-03-04T08:24:00Z</dcterms:modified>
</cp:coreProperties>
</file>